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D5016" w14:textId="77777777" w:rsidR="002354DD" w:rsidRPr="002354DD" w:rsidRDefault="002354DD" w:rsidP="00BC5D92">
      <w:pPr>
        <w:rPr>
          <w:rFonts w:ascii="Arial" w:hAnsi="Arial" w:cs="Arial"/>
          <w:b/>
          <w:bCs/>
          <w:color w:val="000000" w:themeColor="text1"/>
        </w:rPr>
      </w:pPr>
      <w:r w:rsidRPr="002354DD">
        <w:rPr>
          <w:rFonts w:ascii="Arial" w:hAnsi="Arial" w:cs="Arial"/>
          <w:b/>
          <w:bCs/>
          <w:color w:val="000000" w:themeColor="text1"/>
        </w:rPr>
        <w:t xml:space="preserve">Supplementary Material </w:t>
      </w:r>
    </w:p>
    <w:p w14:paraId="46043659" w14:textId="51B94748" w:rsidR="00BC5D92" w:rsidRPr="00737731" w:rsidRDefault="002354DD" w:rsidP="00BC5D92">
      <w:pPr>
        <w:rPr>
          <w:rFonts w:ascii="Arial" w:hAnsi="Arial" w:cs="Arial"/>
          <w:bCs/>
          <w:sz w:val="20"/>
          <w:szCs w:val="20"/>
          <w:lang w:val="en-US"/>
        </w:rPr>
      </w:pPr>
      <w:r w:rsidRPr="002354DD">
        <w:rPr>
          <w:rFonts w:ascii="Arial" w:hAnsi="Arial" w:cs="Arial"/>
          <w:b/>
          <w:bCs/>
          <w:color w:val="000000" w:themeColor="text1"/>
        </w:rPr>
        <w:t>Table 1</w:t>
      </w:r>
      <w:r w:rsidR="00BC5D92" w:rsidRPr="002354DD">
        <w:rPr>
          <w:rFonts w:ascii="Arial" w:hAnsi="Arial" w:cs="Arial"/>
          <w:b/>
          <w:bCs/>
          <w:sz w:val="20"/>
          <w:szCs w:val="20"/>
          <w:lang w:val="en-US"/>
        </w:rPr>
        <w:t>.</w:t>
      </w:r>
      <w:r w:rsidR="00BC5D92" w:rsidRPr="00537A2F">
        <w:rPr>
          <w:rFonts w:ascii="Arial" w:hAnsi="Arial" w:cs="Arial"/>
          <w:b/>
          <w:bCs/>
          <w:sz w:val="20"/>
          <w:szCs w:val="20"/>
          <w:lang w:val="en-US"/>
        </w:rPr>
        <w:t xml:space="preserve"> </w:t>
      </w:r>
      <w:r w:rsidR="00BC5D92" w:rsidRPr="00737731">
        <w:rPr>
          <w:rFonts w:ascii="Arial" w:hAnsi="Arial" w:cs="Arial"/>
          <w:bCs/>
          <w:sz w:val="20"/>
          <w:szCs w:val="20"/>
          <w:lang w:val="en-US"/>
        </w:rPr>
        <w:t xml:space="preserve">Hearing </w:t>
      </w:r>
      <w:r w:rsidR="00574C0B" w:rsidRPr="00737731">
        <w:rPr>
          <w:rFonts w:ascii="Arial" w:hAnsi="Arial" w:cs="Arial"/>
          <w:bCs/>
          <w:sz w:val="20"/>
          <w:szCs w:val="20"/>
          <w:lang w:val="en-US"/>
        </w:rPr>
        <w:t xml:space="preserve">aid </w:t>
      </w:r>
      <w:r w:rsidR="00BC5D92" w:rsidRPr="00737731">
        <w:rPr>
          <w:rFonts w:ascii="Arial" w:hAnsi="Arial" w:cs="Arial"/>
          <w:bCs/>
          <w:sz w:val="20"/>
          <w:szCs w:val="20"/>
          <w:lang w:val="en-US"/>
        </w:rPr>
        <w:t xml:space="preserve">intervention studies for adults with normal cognition with cognitive outcomes assessed over greater than </w:t>
      </w:r>
      <w:r w:rsidR="00AD25C6" w:rsidRPr="00737731">
        <w:rPr>
          <w:rFonts w:ascii="Arial" w:hAnsi="Arial" w:cs="Arial"/>
          <w:bCs/>
          <w:sz w:val="20"/>
          <w:szCs w:val="20"/>
          <w:lang w:val="en-US"/>
        </w:rPr>
        <w:t>3 years</w:t>
      </w:r>
    </w:p>
    <w:tbl>
      <w:tblPr>
        <w:tblStyle w:val="Tabellenraster"/>
        <w:tblW w:w="14777" w:type="dxa"/>
        <w:tblLayout w:type="fixed"/>
        <w:tblLook w:val="04A0" w:firstRow="1" w:lastRow="0" w:firstColumn="1" w:lastColumn="0" w:noHBand="0" w:noVBand="1"/>
      </w:tblPr>
      <w:tblGrid>
        <w:gridCol w:w="1557"/>
        <w:gridCol w:w="2106"/>
        <w:gridCol w:w="2519"/>
        <w:gridCol w:w="3013"/>
        <w:gridCol w:w="2792"/>
        <w:gridCol w:w="2790"/>
      </w:tblGrid>
      <w:tr w:rsidR="00574C0B" w:rsidRPr="00537A2F" w14:paraId="46043660" w14:textId="3CF78B46" w:rsidTr="005F0374">
        <w:trPr>
          <w:trHeight w:val="232"/>
        </w:trPr>
        <w:tc>
          <w:tcPr>
            <w:tcW w:w="1557" w:type="dxa"/>
          </w:tcPr>
          <w:p w14:paraId="4604365A" w14:textId="77777777" w:rsidR="00574C0B" w:rsidRPr="00537A2F" w:rsidRDefault="00574C0B" w:rsidP="003F2272">
            <w:pPr>
              <w:jc w:val="center"/>
              <w:rPr>
                <w:rFonts w:ascii="Arial" w:hAnsi="Arial" w:cs="Arial"/>
                <w:b/>
                <w:sz w:val="20"/>
                <w:szCs w:val="20"/>
                <w:lang w:val="en-US"/>
              </w:rPr>
            </w:pPr>
            <w:r w:rsidRPr="00537A2F">
              <w:rPr>
                <w:rFonts w:ascii="Arial" w:hAnsi="Arial" w:cs="Arial"/>
                <w:b/>
                <w:sz w:val="20"/>
                <w:szCs w:val="20"/>
                <w:lang w:val="en-US"/>
              </w:rPr>
              <w:t>Study</w:t>
            </w:r>
          </w:p>
        </w:tc>
        <w:tc>
          <w:tcPr>
            <w:tcW w:w="2106" w:type="dxa"/>
          </w:tcPr>
          <w:p w14:paraId="4604365C" w14:textId="77777777" w:rsidR="00574C0B" w:rsidRPr="00537A2F" w:rsidRDefault="00574C0B" w:rsidP="003F2272">
            <w:pPr>
              <w:jc w:val="center"/>
              <w:rPr>
                <w:rFonts w:ascii="Arial" w:hAnsi="Arial" w:cs="Arial"/>
                <w:b/>
                <w:sz w:val="20"/>
                <w:szCs w:val="20"/>
                <w:lang w:val="en-US"/>
              </w:rPr>
            </w:pPr>
            <w:r w:rsidRPr="00537A2F">
              <w:rPr>
                <w:rFonts w:ascii="Arial" w:hAnsi="Arial" w:cs="Arial"/>
                <w:b/>
                <w:sz w:val="20"/>
                <w:szCs w:val="20"/>
                <w:lang w:val="en-US"/>
              </w:rPr>
              <w:t>Study design*</w:t>
            </w:r>
          </w:p>
        </w:tc>
        <w:tc>
          <w:tcPr>
            <w:tcW w:w="2519" w:type="dxa"/>
          </w:tcPr>
          <w:p w14:paraId="4604365D" w14:textId="77777777" w:rsidR="00574C0B" w:rsidRPr="00537A2F" w:rsidRDefault="00574C0B" w:rsidP="003F2272">
            <w:pPr>
              <w:jc w:val="center"/>
              <w:rPr>
                <w:rFonts w:ascii="Arial" w:hAnsi="Arial" w:cs="Arial"/>
                <w:b/>
                <w:sz w:val="20"/>
                <w:szCs w:val="20"/>
                <w:lang w:val="en-US"/>
              </w:rPr>
            </w:pPr>
            <w:r w:rsidRPr="00537A2F">
              <w:rPr>
                <w:rFonts w:ascii="Arial" w:hAnsi="Arial" w:cs="Arial"/>
                <w:b/>
                <w:sz w:val="20"/>
                <w:szCs w:val="20"/>
                <w:lang w:val="en-US"/>
              </w:rPr>
              <w:t>Participants</w:t>
            </w:r>
          </w:p>
        </w:tc>
        <w:tc>
          <w:tcPr>
            <w:tcW w:w="3013" w:type="dxa"/>
          </w:tcPr>
          <w:p w14:paraId="4604365E" w14:textId="77777777" w:rsidR="00574C0B" w:rsidRPr="00537A2F" w:rsidRDefault="00574C0B" w:rsidP="003F2272">
            <w:pPr>
              <w:jc w:val="center"/>
              <w:rPr>
                <w:rFonts w:ascii="Arial" w:hAnsi="Arial" w:cs="Arial"/>
                <w:b/>
                <w:sz w:val="20"/>
                <w:szCs w:val="20"/>
                <w:lang w:val="en-US"/>
              </w:rPr>
            </w:pPr>
            <w:r w:rsidRPr="00537A2F">
              <w:rPr>
                <w:rFonts w:ascii="Arial" w:hAnsi="Arial" w:cs="Arial"/>
                <w:b/>
                <w:sz w:val="20"/>
                <w:szCs w:val="20"/>
                <w:lang w:val="en-US"/>
              </w:rPr>
              <w:t>Outcome measures</w:t>
            </w:r>
          </w:p>
        </w:tc>
        <w:tc>
          <w:tcPr>
            <w:tcW w:w="2790" w:type="dxa"/>
          </w:tcPr>
          <w:p w14:paraId="4604365F" w14:textId="77777777" w:rsidR="00574C0B" w:rsidRPr="00537A2F" w:rsidRDefault="00574C0B" w:rsidP="003F2272">
            <w:pPr>
              <w:jc w:val="center"/>
              <w:rPr>
                <w:rFonts w:ascii="Arial" w:hAnsi="Arial" w:cs="Arial"/>
                <w:b/>
                <w:sz w:val="20"/>
                <w:szCs w:val="20"/>
                <w:lang w:val="en-US"/>
              </w:rPr>
            </w:pPr>
            <w:r w:rsidRPr="00537A2F">
              <w:rPr>
                <w:rFonts w:ascii="Arial" w:hAnsi="Arial" w:cs="Arial"/>
                <w:b/>
                <w:sz w:val="20"/>
                <w:szCs w:val="20"/>
                <w:lang w:val="en-US"/>
              </w:rPr>
              <w:t>Results</w:t>
            </w:r>
          </w:p>
        </w:tc>
        <w:tc>
          <w:tcPr>
            <w:tcW w:w="2790" w:type="dxa"/>
          </w:tcPr>
          <w:p w14:paraId="7FA6C22F" w14:textId="6D2F5EB9" w:rsidR="00574C0B" w:rsidRPr="00537A2F" w:rsidRDefault="001D2D00" w:rsidP="003F2272">
            <w:pPr>
              <w:jc w:val="center"/>
              <w:rPr>
                <w:rFonts w:ascii="Arial" w:hAnsi="Arial" w:cs="Arial"/>
                <w:b/>
                <w:sz w:val="20"/>
                <w:szCs w:val="20"/>
                <w:lang w:val="en-US"/>
              </w:rPr>
            </w:pPr>
            <w:r>
              <w:rPr>
                <w:rFonts w:ascii="Arial" w:hAnsi="Arial" w:cs="Arial"/>
                <w:b/>
                <w:sz w:val="20"/>
                <w:szCs w:val="20"/>
                <w:lang w:val="en-US"/>
              </w:rPr>
              <w:t>Covariates controlled for</w:t>
            </w:r>
          </w:p>
        </w:tc>
      </w:tr>
      <w:tr w:rsidR="00574C0B" w:rsidRPr="00537A2F" w14:paraId="37A62FD9" w14:textId="0ED61C5A" w:rsidTr="005F0374">
        <w:trPr>
          <w:trHeight w:val="217"/>
        </w:trPr>
        <w:tc>
          <w:tcPr>
            <w:tcW w:w="11987" w:type="dxa"/>
            <w:gridSpan w:val="5"/>
            <w:shd w:val="clear" w:color="auto" w:fill="D9D9D9" w:themeFill="background1" w:themeFillShade="D9"/>
          </w:tcPr>
          <w:p w14:paraId="51D01AEF" w14:textId="05117FDD" w:rsidR="00574C0B" w:rsidRPr="00005AEB" w:rsidRDefault="00574C0B" w:rsidP="00D32014">
            <w:pPr>
              <w:rPr>
                <w:rFonts w:ascii="Arial" w:hAnsi="Arial" w:cs="Arial"/>
                <w:b/>
                <w:bCs/>
                <w:iCs/>
                <w:sz w:val="20"/>
                <w:szCs w:val="20"/>
                <w:lang w:val="en-US"/>
              </w:rPr>
            </w:pPr>
            <w:r w:rsidRPr="00005AEB">
              <w:rPr>
                <w:rFonts w:ascii="Arial" w:hAnsi="Arial" w:cs="Arial"/>
                <w:b/>
                <w:bCs/>
                <w:iCs/>
                <w:sz w:val="20"/>
                <w:szCs w:val="20"/>
                <w:lang w:val="en-US"/>
              </w:rPr>
              <w:t>Hearing aids</w:t>
            </w:r>
          </w:p>
        </w:tc>
        <w:tc>
          <w:tcPr>
            <w:tcW w:w="2790" w:type="dxa"/>
            <w:shd w:val="clear" w:color="auto" w:fill="D9D9D9" w:themeFill="background1" w:themeFillShade="D9"/>
          </w:tcPr>
          <w:p w14:paraId="470A5CEC" w14:textId="77777777" w:rsidR="00574C0B" w:rsidRPr="00005AEB" w:rsidRDefault="00574C0B" w:rsidP="00D32014">
            <w:pPr>
              <w:rPr>
                <w:rFonts w:ascii="Arial" w:hAnsi="Arial" w:cs="Arial"/>
                <w:b/>
                <w:bCs/>
                <w:iCs/>
                <w:sz w:val="20"/>
                <w:szCs w:val="20"/>
                <w:lang w:val="en-US"/>
              </w:rPr>
            </w:pPr>
          </w:p>
        </w:tc>
      </w:tr>
      <w:tr w:rsidR="00574C0B" w:rsidRPr="00537A2F" w14:paraId="0089D1C9" w14:textId="19D998EC" w:rsidTr="005F0374">
        <w:trPr>
          <w:trHeight w:val="3466"/>
        </w:trPr>
        <w:tc>
          <w:tcPr>
            <w:tcW w:w="1557" w:type="dxa"/>
          </w:tcPr>
          <w:p w14:paraId="0BA0D0DB" w14:textId="75D00269" w:rsidR="00574C0B" w:rsidRPr="00537A2F" w:rsidRDefault="00574C0B" w:rsidP="00D32014">
            <w:pPr>
              <w:rPr>
                <w:rFonts w:ascii="Arial" w:hAnsi="Arial" w:cs="Arial"/>
                <w:color w:val="222222"/>
                <w:sz w:val="20"/>
                <w:szCs w:val="20"/>
                <w:shd w:val="clear" w:color="auto" w:fill="FFFFFF"/>
              </w:rPr>
            </w:pPr>
            <w:r w:rsidRPr="00537A2F">
              <w:rPr>
                <w:rFonts w:ascii="Arial" w:hAnsi="Arial" w:cs="Arial"/>
                <w:color w:val="222222"/>
                <w:sz w:val="20"/>
                <w:szCs w:val="20"/>
                <w:shd w:val="clear" w:color="auto" w:fill="FFFFFF"/>
                <w:lang w:val="en-US"/>
              </w:rPr>
              <w:t>Byun et al. (2022)</w:t>
            </w:r>
          </w:p>
          <w:p w14:paraId="54568248" w14:textId="77777777" w:rsidR="00574C0B" w:rsidRPr="00537A2F" w:rsidRDefault="00574C0B" w:rsidP="00D32014">
            <w:pPr>
              <w:rPr>
                <w:rFonts w:ascii="Arial" w:hAnsi="Arial" w:cs="Arial"/>
                <w:color w:val="222222"/>
                <w:sz w:val="20"/>
                <w:szCs w:val="20"/>
                <w:shd w:val="clear" w:color="auto" w:fill="FFFFFF"/>
              </w:rPr>
            </w:pPr>
          </w:p>
        </w:tc>
        <w:tc>
          <w:tcPr>
            <w:tcW w:w="2106" w:type="dxa"/>
          </w:tcPr>
          <w:p w14:paraId="0BAD111C" w14:textId="7086478F" w:rsidR="00574C0B" w:rsidRPr="00537A2F" w:rsidRDefault="00574C0B" w:rsidP="00D32014">
            <w:pPr>
              <w:rPr>
                <w:rFonts w:ascii="Arial" w:hAnsi="Arial" w:cs="Arial"/>
                <w:color w:val="000000" w:themeColor="text1"/>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09761BDE" w14:textId="22248BE9" w:rsidR="00574C0B" w:rsidRPr="00537A2F" w:rsidRDefault="00574C0B" w:rsidP="00D32014">
            <w:pPr>
              <w:rPr>
                <w:rFonts w:ascii="Arial" w:hAnsi="Arial" w:cs="Arial"/>
                <w:color w:val="000000" w:themeColor="text1"/>
                <w:sz w:val="20"/>
                <w:szCs w:val="20"/>
                <w:lang w:val="en-US"/>
              </w:rPr>
            </w:pPr>
            <w:r w:rsidRPr="00537A2F">
              <w:rPr>
                <w:rFonts w:ascii="Arial" w:hAnsi="Arial" w:cs="Arial"/>
                <w:color w:val="000000" w:themeColor="text1"/>
                <w:sz w:val="20"/>
                <w:szCs w:val="20"/>
                <w:lang w:val="en-US"/>
              </w:rPr>
              <w:t xml:space="preserve">Adults aged 30-80 years registered with a hearing disability (better year &gt;40 dB HL) according to Korean National Health Insurance System data; 8780 who obtained hearing aids and a non-hearing aid cohort matched for age, sex, income, urban/rural setting, number of comorbid health conditions, year of disability registration and severity of hearing loss. </w:t>
            </w:r>
          </w:p>
        </w:tc>
        <w:tc>
          <w:tcPr>
            <w:tcW w:w="3013" w:type="dxa"/>
          </w:tcPr>
          <w:p w14:paraId="1317CC13" w14:textId="4CE59BAD" w:rsidR="00574C0B" w:rsidRPr="00537A2F" w:rsidRDefault="00574C0B" w:rsidP="00D32014">
            <w:pPr>
              <w:rPr>
                <w:rFonts w:ascii="Arial" w:hAnsi="Arial" w:cs="Arial"/>
                <w:sz w:val="20"/>
                <w:szCs w:val="20"/>
                <w:lang w:val="en-US"/>
              </w:rPr>
            </w:pPr>
            <w:r w:rsidRPr="00537A2F">
              <w:rPr>
                <w:rFonts w:ascii="Arial" w:hAnsi="Arial" w:cs="Arial"/>
                <w:sz w:val="20"/>
                <w:szCs w:val="20"/>
                <w:lang w:val="en-US"/>
              </w:rPr>
              <w:t xml:space="preserve">Incident all-cause dementia based on </w:t>
            </w:r>
            <w:r w:rsidRPr="00537A2F">
              <w:rPr>
                <w:rFonts w:ascii="Arial" w:hAnsi="Arial" w:cs="Arial"/>
                <w:color w:val="000000" w:themeColor="text1"/>
                <w:sz w:val="20"/>
                <w:szCs w:val="20"/>
                <w:lang w:val="en-US"/>
              </w:rPr>
              <w:t xml:space="preserve">Korean National Health Insurance System record; mean follow-up time 10.5 and 9.7 years for the hearing aid and non-hearing aid cohorts, respectively. </w:t>
            </w:r>
          </w:p>
        </w:tc>
        <w:tc>
          <w:tcPr>
            <w:tcW w:w="2790" w:type="dxa"/>
          </w:tcPr>
          <w:p w14:paraId="12FC9FC4" w14:textId="713990FF" w:rsidR="00574C0B" w:rsidRPr="00537A2F" w:rsidRDefault="00574C0B" w:rsidP="00D32014">
            <w:pPr>
              <w:rPr>
                <w:rFonts w:ascii="Arial" w:hAnsi="Arial" w:cs="Arial"/>
                <w:iCs/>
                <w:sz w:val="20"/>
                <w:szCs w:val="20"/>
                <w:lang w:val="en-US"/>
              </w:rPr>
            </w:pPr>
            <w:r w:rsidRPr="00537A2F">
              <w:rPr>
                <w:rFonts w:ascii="Arial" w:hAnsi="Arial" w:cs="Arial"/>
                <w:iCs/>
                <w:sz w:val="20"/>
                <w:szCs w:val="20"/>
                <w:lang w:val="en-US"/>
              </w:rPr>
              <w:t>Hearing aid users were less likely to develop dementia than non-users (HR 0.75, 95% CI 0.70-0.81)</w:t>
            </w:r>
          </w:p>
        </w:tc>
        <w:tc>
          <w:tcPr>
            <w:tcW w:w="2790" w:type="dxa"/>
          </w:tcPr>
          <w:p w14:paraId="4BCC4E3B" w14:textId="2E20F84C" w:rsidR="00574C0B" w:rsidRPr="00537A2F" w:rsidRDefault="001D2D00" w:rsidP="00D32014">
            <w:pPr>
              <w:rPr>
                <w:rFonts w:ascii="Arial" w:hAnsi="Arial" w:cs="Arial"/>
                <w:iCs/>
                <w:sz w:val="20"/>
                <w:szCs w:val="20"/>
                <w:lang w:val="en-US"/>
              </w:rPr>
            </w:pPr>
            <w:r>
              <w:rPr>
                <w:rFonts w:ascii="Arial" w:hAnsi="Arial" w:cs="Arial"/>
                <w:color w:val="000000" w:themeColor="text1"/>
                <w:sz w:val="20"/>
                <w:szCs w:val="20"/>
                <w:lang w:val="en-US"/>
              </w:rPr>
              <w:t>A</w:t>
            </w:r>
            <w:r w:rsidRPr="00537A2F">
              <w:rPr>
                <w:rFonts w:ascii="Arial" w:hAnsi="Arial" w:cs="Arial"/>
                <w:color w:val="000000" w:themeColor="text1"/>
                <w:sz w:val="20"/>
                <w:szCs w:val="20"/>
                <w:lang w:val="en-US"/>
              </w:rPr>
              <w:t>ge, sex, income, urban/rural setting, number of comorbid health conditions, year of disability registration and severity of hearing loss</w:t>
            </w:r>
            <w:r w:rsidR="00C77065">
              <w:rPr>
                <w:rFonts w:ascii="Arial" w:hAnsi="Arial" w:cs="Arial"/>
                <w:color w:val="000000" w:themeColor="text1"/>
                <w:sz w:val="20"/>
                <w:szCs w:val="20"/>
                <w:lang w:val="en-US"/>
              </w:rPr>
              <w:t>.</w:t>
            </w:r>
          </w:p>
        </w:tc>
      </w:tr>
      <w:tr w:rsidR="00574C0B" w:rsidRPr="00537A2F" w14:paraId="763245DE" w14:textId="26D7D73E" w:rsidTr="005F0374">
        <w:trPr>
          <w:trHeight w:val="3452"/>
        </w:trPr>
        <w:tc>
          <w:tcPr>
            <w:tcW w:w="1557" w:type="dxa"/>
          </w:tcPr>
          <w:p w14:paraId="62C6F42A" w14:textId="696391F9" w:rsidR="00574C0B" w:rsidRPr="00537A2F" w:rsidRDefault="00574C0B" w:rsidP="00D32014">
            <w:pPr>
              <w:rPr>
                <w:rFonts w:ascii="Arial" w:hAnsi="Arial" w:cs="Arial"/>
                <w:color w:val="222222"/>
                <w:sz w:val="20"/>
                <w:szCs w:val="20"/>
                <w:shd w:val="clear" w:color="auto" w:fill="FFFFFF"/>
                <w:lang w:val="en-US"/>
              </w:rPr>
            </w:pPr>
            <w:proofErr w:type="spellStart"/>
            <w:r w:rsidRPr="00537A2F">
              <w:rPr>
                <w:rFonts w:ascii="Arial" w:hAnsi="Arial" w:cs="Arial"/>
                <w:color w:val="222222"/>
                <w:sz w:val="20"/>
                <w:szCs w:val="20"/>
                <w:shd w:val="clear" w:color="auto" w:fill="FFFFFF"/>
              </w:rPr>
              <w:t>Sugiura</w:t>
            </w:r>
            <w:proofErr w:type="spellEnd"/>
            <w:r w:rsidRPr="00537A2F">
              <w:rPr>
                <w:rFonts w:ascii="Arial" w:hAnsi="Arial" w:cs="Arial"/>
                <w:color w:val="222222"/>
                <w:sz w:val="20"/>
                <w:szCs w:val="20"/>
                <w:shd w:val="clear" w:color="auto" w:fill="FFFFFF"/>
              </w:rPr>
              <w:t xml:space="preserve"> et al.(2022). </w:t>
            </w:r>
          </w:p>
        </w:tc>
        <w:tc>
          <w:tcPr>
            <w:tcW w:w="2106" w:type="dxa"/>
          </w:tcPr>
          <w:p w14:paraId="44E5355E" w14:textId="0EA6BA54" w:rsidR="00574C0B" w:rsidRPr="00537A2F" w:rsidRDefault="00574C0B" w:rsidP="00D32014">
            <w:pPr>
              <w:rPr>
                <w:rFonts w:ascii="Arial" w:hAnsi="Arial" w:cs="Arial"/>
                <w:color w:val="000000" w:themeColor="text1"/>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283D242D" w14:textId="20D4583B" w:rsidR="00574C0B" w:rsidRPr="00537A2F" w:rsidRDefault="00574C0B" w:rsidP="00D32014">
            <w:pPr>
              <w:rPr>
                <w:rFonts w:ascii="Arial" w:hAnsi="Arial" w:cs="Arial"/>
                <w:color w:val="000000" w:themeColor="text1"/>
                <w:sz w:val="20"/>
                <w:szCs w:val="20"/>
                <w:lang w:val="en-US"/>
              </w:rPr>
            </w:pPr>
            <w:r w:rsidRPr="00537A2F">
              <w:rPr>
                <w:rFonts w:ascii="Arial" w:hAnsi="Arial" w:cs="Arial"/>
                <w:color w:val="000000" w:themeColor="text1"/>
                <w:sz w:val="20"/>
                <w:szCs w:val="20"/>
                <w:lang w:val="en-US"/>
              </w:rPr>
              <w:t>Adults aged over 60 years with audiometric hearing loss (better ear threshold &gt;25 dB HL) (n=1193) including 71 hearing aid users. (Japanese National Institute for Longevity Sciences Longitudinal Study of Aging)</w:t>
            </w:r>
          </w:p>
        </w:tc>
        <w:tc>
          <w:tcPr>
            <w:tcW w:w="3013" w:type="dxa"/>
          </w:tcPr>
          <w:p w14:paraId="4CA1A1B2" w14:textId="2B560145" w:rsidR="00574C0B" w:rsidRPr="00537A2F" w:rsidRDefault="00574C0B" w:rsidP="00D32014">
            <w:pPr>
              <w:rPr>
                <w:rFonts w:ascii="Arial" w:hAnsi="Arial" w:cs="Arial"/>
                <w:sz w:val="20"/>
                <w:szCs w:val="20"/>
                <w:lang w:val="en-US"/>
              </w:rPr>
            </w:pPr>
            <w:r w:rsidRPr="00537A2F">
              <w:rPr>
                <w:rFonts w:ascii="Arial" w:hAnsi="Arial" w:cs="Arial"/>
                <w:sz w:val="20"/>
                <w:szCs w:val="20"/>
                <w:lang w:val="en-US"/>
              </w:rPr>
              <w:t xml:space="preserve">Cumulative cognitive impairment, based on Mini Mental Status Examination score &lt;27 or reported doctor diagnosis of dementia. </w:t>
            </w:r>
          </w:p>
        </w:tc>
        <w:tc>
          <w:tcPr>
            <w:tcW w:w="2790" w:type="dxa"/>
          </w:tcPr>
          <w:p w14:paraId="1309BD9D" w14:textId="287B4903" w:rsidR="00574C0B" w:rsidRDefault="00574C0B" w:rsidP="00D32014">
            <w:pPr>
              <w:rPr>
                <w:rFonts w:ascii="Arial" w:hAnsi="Arial" w:cs="Arial"/>
                <w:iCs/>
                <w:sz w:val="20"/>
                <w:szCs w:val="20"/>
                <w:lang w:val="en-US"/>
              </w:rPr>
            </w:pPr>
            <w:r w:rsidRPr="00537A2F">
              <w:rPr>
                <w:rFonts w:ascii="Arial" w:hAnsi="Arial" w:cs="Arial"/>
                <w:iCs/>
                <w:sz w:val="20"/>
                <w:szCs w:val="20"/>
                <w:lang w:val="en-US"/>
              </w:rPr>
              <w:t>No association between hearing aid use and cognitive impairment (OR 0.90, 95% CI 0.63-1.28)</w:t>
            </w:r>
            <w:r w:rsidR="00C77065">
              <w:rPr>
                <w:rFonts w:ascii="Arial" w:hAnsi="Arial" w:cs="Arial"/>
                <w:iCs/>
                <w:sz w:val="20"/>
                <w:szCs w:val="20"/>
                <w:lang w:val="en-US"/>
              </w:rPr>
              <w:t>.</w:t>
            </w:r>
          </w:p>
          <w:p w14:paraId="2830557F" w14:textId="77777777" w:rsidR="00C77065" w:rsidRPr="00537A2F" w:rsidRDefault="00C77065" w:rsidP="00D32014">
            <w:pPr>
              <w:rPr>
                <w:rFonts w:ascii="Arial" w:hAnsi="Arial" w:cs="Arial"/>
                <w:iCs/>
                <w:sz w:val="20"/>
                <w:szCs w:val="20"/>
                <w:lang w:val="en-US"/>
              </w:rPr>
            </w:pPr>
          </w:p>
          <w:p w14:paraId="6FC51136" w14:textId="21D1E9F4" w:rsidR="00574C0B" w:rsidRPr="00537A2F" w:rsidRDefault="00574C0B" w:rsidP="00D32014">
            <w:pPr>
              <w:rPr>
                <w:rFonts w:ascii="Arial" w:hAnsi="Arial" w:cs="Arial"/>
                <w:iCs/>
                <w:sz w:val="20"/>
                <w:szCs w:val="20"/>
                <w:lang w:val="en-US"/>
              </w:rPr>
            </w:pPr>
            <w:r w:rsidRPr="00537A2F">
              <w:rPr>
                <w:rFonts w:ascii="Arial" w:hAnsi="Arial" w:cs="Arial"/>
                <w:iCs/>
                <w:sz w:val="20"/>
                <w:szCs w:val="20"/>
                <w:lang w:val="en-US"/>
              </w:rPr>
              <w:t xml:space="preserve">No association whether or not occasional HA users were included. </w:t>
            </w:r>
          </w:p>
        </w:tc>
        <w:tc>
          <w:tcPr>
            <w:tcW w:w="2790" w:type="dxa"/>
          </w:tcPr>
          <w:p w14:paraId="41692B82" w14:textId="6A9C0A48" w:rsidR="00574C0B" w:rsidRPr="00537A2F" w:rsidRDefault="00C77065" w:rsidP="00D32014">
            <w:pPr>
              <w:rPr>
                <w:rFonts w:ascii="Arial" w:hAnsi="Arial" w:cs="Arial"/>
                <w:iCs/>
                <w:sz w:val="20"/>
                <w:szCs w:val="20"/>
                <w:lang w:val="en-US"/>
              </w:rPr>
            </w:pPr>
            <w:r>
              <w:rPr>
                <w:rFonts w:ascii="Arial" w:hAnsi="Arial" w:cs="Arial"/>
                <w:iCs/>
                <w:sz w:val="20"/>
                <w:szCs w:val="20"/>
                <w:lang w:val="en-US"/>
              </w:rPr>
              <w:t>A</w:t>
            </w:r>
            <w:r w:rsidRPr="00537A2F">
              <w:rPr>
                <w:rFonts w:ascii="Arial" w:hAnsi="Arial" w:cs="Arial"/>
                <w:iCs/>
                <w:sz w:val="20"/>
                <w:szCs w:val="20"/>
                <w:lang w:val="en-US"/>
              </w:rPr>
              <w:t>ge, sex, depression, smoking, alcohol intake, education, obesity, physical activity, hypertension, hypercholesterolemia, diabetes, heart disease, stroke, ear disease and occupational noise exposure</w:t>
            </w:r>
          </w:p>
        </w:tc>
      </w:tr>
      <w:tr w:rsidR="00574C0B" w:rsidRPr="00537A2F" w14:paraId="47EA3B2B" w14:textId="02641AB0" w:rsidTr="005F0374">
        <w:trPr>
          <w:trHeight w:val="3466"/>
        </w:trPr>
        <w:tc>
          <w:tcPr>
            <w:tcW w:w="1557" w:type="dxa"/>
          </w:tcPr>
          <w:p w14:paraId="4FC0008F" w14:textId="77777777" w:rsidR="00574C0B" w:rsidRPr="00537A2F" w:rsidRDefault="00574C0B" w:rsidP="00800528">
            <w:pPr>
              <w:rPr>
                <w:rFonts w:ascii="Arial" w:hAnsi="Arial" w:cs="Arial"/>
                <w:color w:val="222222"/>
                <w:sz w:val="20"/>
                <w:szCs w:val="20"/>
                <w:shd w:val="clear" w:color="auto" w:fill="FFFFFF"/>
              </w:rPr>
            </w:pPr>
            <w:proofErr w:type="spellStart"/>
            <w:r w:rsidRPr="00537A2F">
              <w:rPr>
                <w:rFonts w:ascii="Arial" w:hAnsi="Arial" w:cs="Arial"/>
                <w:color w:val="222222"/>
                <w:sz w:val="20"/>
                <w:szCs w:val="20"/>
                <w:shd w:val="clear" w:color="auto" w:fill="FFFFFF"/>
                <w:lang w:val="en-US"/>
              </w:rPr>
              <w:lastRenderedPageBreak/>
              <w:t>Bucholc</w:t>
            </w:r>
            <w:proofErr w:type="spellEnd"/>
            <w:r w:rsidRPr="00537A2F">
              <w:rPr>
                <w:rFonts w:ascii="Arial" w:hAnsi="Arial" w:cs="Arial"/>
                <w:color w:val="222222"/>
                <w:sz w:val="20"/>
                <w:szCs w:val="20"/>
                <w:shd w:val="clear" w:color="auto" w:fill="FFFFFF"/>
                <w:lang w:val="en-US"/>
              </w:rPr>
              <w:t xml:space="preserve">, </w:t>
            </w:r>
            <w:proofErr w:type="spellStart"/>
            <w:r w:rsidRPr="00537A2F">
              <w:rPr>
                <w:rFonts w:ascii="Arial" w:hAnsi="Arial" w:cs="Arial"/>
                <w:color w:val="222222"/>
                <w:sz w:val="20"/>
                <w:szCs w:val="20"/>
                <w:shd w:val="clear" w:color="auto" w:fill="FFFFFF"/>
                <w:lang w:val="en-US"/>
              </w:rPr>
              <w:t>Bauermeister</w:t>
            </w:r>
            <w:proofErr w:type="spellEnd"/>
            <w:r w:rsidRPr="00537A2F">
              <w:rPr>
                <w:rFonts w:ascii="Arial" w:hAnsi="Arial" w:cs="Arial"/>
                <w:color w:val="222222"/>
                <w:sz w:val="20"/>
                <w:szCs w:val="20"/>
                <w:shd w:val="clear" w:color="auto" w:fill="FFFFFF"/>
                <w:lang w:val="en-US"/>
              </w:rPr>
              <w:t xml:space="preserve"> et al. (2021)</w:t>
            </w:r>
          </w:p>
          <w:p w14:paraId="0EC75095" w14:textId="77777777" w:rsidR="00574C0B" w:rsidRPr="00537A2F" w:rsidRDefault="00574C0B" w:rsidP="00800528">
            <w:pPr>
              <w:rPr>
                <w:rFonts w:ascii="Arial" w:hAnsi="Arial" w:cs="Arial"/>
                <w:color w:val="222222"/>
                <w:sz w:val="20"/>
                <w:szCs w:val="20"/>
                <w:shd w:val="clear" w:color="auto" w:fill="FFFFFF"/>
              </w:rPr>
            </w:pPr>
          </w:p>
        </w:tc>
        <w:tc>
          <w:tcPr>
            <w:tcW w:w="2106" w:type="dxa"/>
          </w:tcPr>
          <w:p w14:paraId="0F6B23BF" w14:textId="13E249AA"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1C471208" w14:textId="6B30BED2" w:rsidR="00574C0B" w:rsidRPr="00537A2F" w:rsidRDefault="00574C0B" w:rsidP="00800528">
            <w:pPr>
              <w:rPr>
                <w:rFonts w:ascii="Arial" w:hAnsi="Arial" w:cs="Arial"/>
                <w:color w:val="000000" w:themeColor="text1"/>
                <w:sz w:val="20"/>
                <w:szCs w:val="20"/>
                <w:lang w:val="en-US"/>
              </w:rPr>
            </w:pPr>
            <w:r w:rsidRPr="00537A2F">
              <w:rPr>
                <w:rFonts w:ascii="Arial" w:hAnsi="Arial" w:cs="Arial"/>
                <w:color w:val="000000" w:themeColor="text1"/>
                <w:sz w:val="20"/>
                <w:szCs w:val="20"/>
                <w:lang w:val="en-US"/>
              </w:rPr>
              <w:t xml:space="preserve">Adults over 40; 450 with self-reported hearing impairment including 137 hearing aid users; 3,908 with self-reported normal hearing from the United States National Alzheimer’s Coordinating Center database. </w:t>
            </w:r>
          </w:p>
        </w:tc>
        <w:tc>
          <w:tcPr>
            <w:tcW w:w="3013" w:type="dxa"/>
          </w:tcPr>
          <w:p w14:paraId="6D8B86DC" w14:textId="481563BE"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 xml:space="preserve">Incident mild cognitive impairment based on clinician diagnosis; mean follow-up time 4 years (standard deviation 2.8; range 2 to 12). </w:t>
            </w:r>
          </w:p>
        </w:tc>
        <w:tc>
          <w:tcPr>
            <w:tcW w:w="2790" w:type="dxa"/>
          </w:tcPr>
          <w:p w14:paraId="1D2583D4" w14:textId="3DB04BAE" w:rsidR="00C77065" w:rsidRDefault="00574C0B" w:rsidP="00800528">
            <w:pPr>
              <w:rPr>
                <w:rFonts w:ascii="Arial" w:hAnsi="Arial" w:cs="Arial"/>
                <w:iCs/>
                <w:sz w:val="20"/>
                <w:szCs w:val="20"/>
                <w:lang w:val="en-US"/>
              </w:rPr>
            </w:pPr>
            <w:r w:rsidRPr="00537A2F">
              <w:rPr>
                <w:rFonts w:ascii="Arial" w:hAnsi="Arial" w:cs="Arial"/>
                <w:iCs/>
                <w:sz w:val="20"/>
                <w:szCs w:val="20"/>
                <w:lang w:val="en-US"/>
              </w:rPr>
              <w:t>Among those with hearing impairment, hearing aid users less likely to develop MCI than non-users (HR 0.47, 95% CI 0.29-0.74)</w:t>
            </w:r>
            <w:r w:rsidR="00C77065">
              <w:rPr>
                <w:rFonts w:ascii="Arial" w:hAnsi="Arial" w:cs="Arial"/>
                <w:iCs/>
                <w:sz w:val="20"/>
                <w:szCs w:val="20"/>
                <w:lang w:val="en-US"/>
              </w:rPr>
              <w:t>.</w:t>
            </w:r>
            <w:r w:rsidRPr="00537A2F">
              <w:rPr>
                <w:rFonts w:ascii="Arial" w:hAnsi="Arial" w:cs="Arial"/>
                <w:iCs/>
                <w:sz w:val="20"/>
                <w:szCs w:val="20"/>
                <w:lang w:val="en-US"/>
              </w:rPr>
              <w:t xml:space="preserve"> </w:t>
            </w:r>
          </w:p>
          <w:p w14:paraId="64846EFB" w14:textId="77777777" w:rsidR="00C77065" w:rsidRDefault="00C77065" w:rsidP="00800528">
            <w:pPr>
              <w:rPr>
                <w:rFonts w:ascii="Arial" w:hAnsi="Arial" w:cs="Arial"/>
                <w:iCs/>
                <w:sz w:val="20"/>
                <w:szCs w:val="20"/>
                <w:lang w:val="en-US"/>
              </w:rPr>
            </w:pPr>
          </w:p>
          <w:p w14:paraId="1CC18A7A" w14:textId="433F0A8C" w:rsidR="00574C0B" w:rsidRPr="00537A2F" w:rsidRDefault="00574C0B" w:rsidP="00800528">
            <w:pPr>
              <w:rPr>
                <w:rFonts w:ascii="Arial" w:hAnsi="Arial" w:cs="Arial"/>
                <w:iCs/>
                <w:sz w:val="20"/>
                <w:szCs w:val="20"/>
                <w:lang w:val="en-US"/>
              </w:rPr>
            </w:pPr>
            <w:r w:rsidRPr="00537A2F">
              <w:rPr>
                <w:rFonts w:ascii="Arial" w:hAnsi="Arial" w:cs="Arial"/>
                <w:iCs/>
                <w:sz w:val="20"/>
                <w:szCs w:val="20"/>
                <w:lang w:val="en-US"/>
              </w:rPr>
              <w:t xml:space="preserve">No difference in risk of MCI for hearing aid users versus those with normal hearing. </w:t>
            </w:r>
          </w:p>
        </w:tc>
        <w:tc>
          <w:tcPr>
            <w:tcW w:w="2790" w:type="dxa"/>
          </w:tcPr>
          <w:p w14:paraId="556083D7" w14:textId="77AD44D7" w:rsidR="00574C0B" w:rsidRPr="00537A2F" w:rsidRDefault="00C77065" w:rsidP="00800528">
            <w:pPr>
              <w:rPr>
                <w:rFonts w:ascii="Arial" w:hAnsi="Arial" w:cs="Arial"/>
                <w:iCs/>
                <w:sz w:val="20"/>
                <w:szCs w:val="20"/>
                <w:lang w:val="en-US"/>
              </w:rPr>
            </w:pPr>
            <w:r>
              <w:rPr>
                <w:rFonts w:ascii="Arial" w:hAnsi="Arial" w:cs="Arial"/>
                <w:iCs/>
                <w:sz w:val="20"/>
                <w:szCs w:val="20"/>
                <w:lang w:val="en-US"/>
              </w:rPr>
              <w:t>A</w:t>
            </w:r>
            <w:r w:rsidRPr="00537A2F">
              <w:rPr>
                <w:rFonts w:ascii="Arial" w:hAnsi="Arial" w:cs="Arial"/>
                <w:iCs/>
                <w:sz w:val="20"/>
                <w:szCs w:val="20"/>
                <w:lang w:val="en-US"/>
              </w:rPr>
              <w:t>ge, sex, education, smoking, hypertension, diabetes, hypercholesterolemia, alcohol dependence, stoke, heart attack/cardiac arrest, BMI, depression, and selection bias due to drop-out.</w:t>
            </w:r>
          </w:p>
        </w:tc>
      </w:tr>
      <w:tr w:rsidR="00574C0B" w:rsidRPr="00537A2F" w14:paraId="59A0CA9F" w14:textId="15D88ACA" w:rsidTr="005F0374">
        <w:trPr>
          <w:trHeight w:val="4380"/>
        </w:trPr>
        <w:tc>
          <w:tcPr>
            <w:tcW w:w="1557" w:type="dxa"/>
          </w:tcPr>
          <w:p w14:paraId="24B83DB2" w14:textId="77777777" w:rsidR="00574C0B" w:rsidRPr="00537A2F" w:rsidRDefault="00574C0B" w:rsidP="00800528">
            <w:pPr>
              <w:rPr>
                <w:rFonts w:ascii="Arial" w:hAnsi="Arial" w:cs="Arial"/>
                <w:color w:val="222222"/>
                <w:sz w:val="20"/>
                <w:szCs w:val="20"/>
                <w:shd w:val="clear" w:color="auto" w:fill="FFFFFF"/>
              </w:rPr>
            </w:pPr>
            <w:proofErr w:type="spellStart"/>
            <w:r w:rsidRPr="00537A2F">
              <w:rPr>
                <w:rFonts w:ascii="Arial" w:hAnsi="Arial" w:cs="Arial"/>
                <w:color w:val="222222"/>
                <w:sz w:val="20"/>
                <w:szCs w:val="20"/>
                <w:shd w:val="clear" w:color="auto" w:fill="FFFFFF"/>
              </w:rPr>
              <w:t>Sugiura</w:t>
            </w:r>
            <w:proofErr w:type="spellEnd"/>
            <w:r w:rsidRPr="00537A2F">
              <w:rPr>
                <w:rFonts w:ascii="Arial" w:hAnsi="Arial" w:cs="Arial"/>
                <w:color w:val="222222"/>
                <w:sz w:val="20"/>
                <w:szCs w:val="20"/>
                <w:shd w:val="clear" w:color="auto" w:fill="FFFFFF"/>
              </w:rPr>
              <w:t xml:space="preserve"> et al. (2021). </w:t>
            </w:r>
          </w:p>
          <w:p w14:paraId="77813A3C" w14:textId="77777777" w:rsidR="00574C0B" w:rsidRPr="00537A2F" w:rsidRDefault="00574C0B" w:rsidP="00800528">
            <w:pPr>
              <w:rPr>
                <w:rFonts w:ascii="Arial" w:hAnsi="Arial" w:cs="Arial"/>
                <w:color w:val="222222"/>
                <w:sz w:val="20"/>
                <w:szCs w:val="20"/>
                <w:shd w:val="clear" w:color="auto" w:fill="FFFFFF"/>
              </w:rPr>
            </w:pPr>
          </w:p>
          <w:p w14:paraId="331F6579" w14:textId="77777777" w:rsidR="00574C0B" w:rsidRPr="00537A2F" w:rsidRDefault="00574C0B" w:rsidP="00800528">
            <w:pPr>
              <w:rPr>
                <w:rFonts w:ascii="Arial" w:hAnsi="Arial" w:cs="Arial"/>
                <w:color w:val="222222"/>
                <w:sz w:val="20"/>
                <w:szCs w:val="20"/>
                <w:shd w:val="clear" w:color="auto" w:fill="FFFFFF"/>
              </w:rPr>
            </w:pPr>
          </w:p>
          <w:p w14:paraId="75920015" w14:textId="4EA88C69" w:rsidR="00574C0B" w:rsidRPr="00537A2F" w:rsidRDefault="00574C0B" w:rsidP="00800528">
            <w:pPr>
              <w:rPr>
                <w:rFonts w:ascii="Arial" w:hAnsi="Arial" w:cs="Arial"/>
                <w:color w:val="222222"/>
                <w:sz w:val="20"/>
                <w:szCs w:val="20"/>
                <w:shd w:val="clear" w:color="auto" w:fill="FFFFFF"/>
              </w:rPr>
            </w:pPr>
          </w:p>
        </w:tc>
        <w:tc>
          <w:tcPr>
            <w:tcW w:w="2106" w:type="dxa"/>
          </w:tcPr>
          <w:p w14:paraId="6D0246F4" w14:textId="7CB64D53" w:rsidR="00574C0B" w:rsidRPr="00537A2F" w:rsidRDefault="00574C0B" w:rsidP="00800528">
            <w:pPr>
              <w:rPr>
                <w:rFonts w:ascii="Arial" w:hAnsi="Arial" w:cs="Arial"/>
                <w:color w:val="000000" w:themeColor="text1"/>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0B68F70E" w14:textId="5CF8CE32" w:rsidR="00574C0B" w:rsidRPr="00537A2F" w:rsidRDefault="00574C0B" w:rsidP="00800528">
            <w:pPr>
              <w:rPr>
                <w:rFonts w:ascii="Arial" w:hAnsi="Arial" w:cs="Arial"/>
                <w:color w:val="000000" w:themeColor="text1"/>
                <w:sz w:val="20"/>
                <w:szCs w:val="20"/>
                <w:lang w:val="en-US"/>
              </w:rPr>
            </w:pPr>
            <w:r w:rsidRPr="00537A2F">
              <w:rPr>
                <w:rFonts w:ascii="Arial" w:hAnsi="Arial" w:cs="Arial"/>
                <w:color w:val="000000" w:themeColor="text1"/>
                <w:sz w:val="20"/>
                <w:szCs w:val="20"/>
                <w:lang w:val="en-US"/>
              </w:rPr>
              <w:t xml:space="preserve">Adults aged over 60 years with moderate hearing loss (40-69 dB HL in the better ear; n = 407), including 128 hearing aid users (Japanese National Institute for Longevity Sciences Longitudinal Study of Aging). </w:t>
            </w:r>
          </w:p>
        </w:tc>
        <w:tc>
          <w:tcPr>
            <w:tcW w:w="3013" w:type="dxa"/>
          </w:tcPr>
          <w:p w14:paraId="54DA83AA" w14:textId="68B0ADDE"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Cognitive function indexed by the Wechsler Adult Intelligence Scale-Revised Short Forms (Information; Similarities; Picture completion; Digit Symbol Substitution) at baseline and up to 15 years follow up (mean follow-up 4.5 SD 3.9 years)</w:t>
            </w:r>
          </w:p>
        </w:tc>
        <w:tc>
          <w:tcPr>
            <w:tcW w:w="2790" w:type="dxa"/>
          </w:tcPr>
          <w:p w14:paraId="241A4BB0" w14:textId="0EC884A0" w:rsidR="00574C0B" w:rsidRPr="00537A2F" w:rsidRDefault="00574C0B" w:rsidP="00800528">
            <w:pPr>
              <w:rPr>
                <w:rFonts w:ascii="Arial" w:hAnsi="Arial" w:cs="Arial"/>
                <w:iCs/>
                <w:sz w:val="20"/>
                <w:szCs w:val="20"/>
                <w:lang w:val="en-US"/>
              </w:rPr>
            </w:pPr>
            <w:r w:rsidRPr="00537A2F">
              <w:rPr>
                <w:rFonts w:ascii="Arial" w:hAnsi="Arial" w:cs="Arial"/>
                <w:iCs/>
                <w:sz w:val="20"/>
                <w:szCs w:val="20"/>
                <w:lang w:val="en-US"/>
              </w:rPr>
              <w:t xml:space="preserve">In general linear mixed models, there was a significant time*hearing aid use interaction for the Information subtest </w:t>
            </w:r>
            <w:r w:rsidRPr="00537A2F">
              <w:rPr>
                <w:rFonts w:ascii="Arial" w:hAnsi="Arial" w:cs="Arial"/>
                <w:sz w:val="20"/>
                <w:szCs w:val="20"/>
                <w:lang w:val="en-US"/>
              </w:rPr>
              <w:t>(β=0.100; i.e. less decline among hearing aid users)</w:t>
            </w:r>
            <w:r w:rsidR="00AD66D8">
              <w:rPr>
                <w:rFonts w:ascii="Arial" w:hAnsi="Arial" w:cs="Arial"/>
                <w:sz w:val="20"/>
                <w:szCs w:val="20"/>
                <w:lang w:val="en-US"/>
              </w:rPr>
              <w:t>.</w:t>
            </w:r>
          </w:p>
          <w:p w14:paraId="7F88971F" w14:textId="77777777" w:rsidR="00574C0B" w:rsidRPr="00537A2F" w:rsidRDefault="00574C0B" w:rsidP="00800528">
            <w:pPr>
              <w:rPr>
                <w:rFonts w:ascii="Arial" w:hAnsi="Arial" w:cs="Arial"/>
                <w:iCs/>
                <w:sz w:val="20"/>
                <w:szCs w:val="20"/>
                <w:lang w:val="en-US"/>
              </w:rPr>
            </w:pPr>
          </w:p>
          <w:p w14:paraId="5DF9F7B5" w14:textId="5D17F65A" w:rsidR="00574C0B" w:rsidRPr="00537A2F" w:rsidRDefault="00574C0B" w:rsidP="00800528">
            <w:pPr>
              <w:rPr>
                <w:rFonts w:ascii="Arial" w:hAnsi="Arial" w:cs="Arial"/>
                <w:iCs/>
                <w:sz w:val="20"/>
                <w:szCs w:val="20"/>
                <w:lang w:val="en-US"/>
              </w:rPr>
            </w:pPr>
            <w:r w:rsidRPr="00537A2F">
              <w:rPr>
                <w:rFonts w:ascii="Arial" w:hAnsi="Arial" w:cs="Arial"/>
                <w:iCs/>
                <w:sz w:val="20"/>
                <w:szCs w:val="20"/>
                <w:lang w:val="en-US"/>
              </w:rPr>
              <w:t xml:space="preserve">There was no time*hearing aid use interaction for </w:t>
            </w:r>
            <w:r w:rsidRPr="00537A2F">
              <w:rPr>
                <w:rFonts w:ascii="Arial" w:hAnsi="Arial" w:cs="Arial"/>
                <w:sz w:val="20"/>
                <w:szCs w:val="20"/>
                <w:lang w:val="en-US"/>
              </w:rPr>
              <w:t>Similarities, Picture completion or Digit Symbol Substitution.</w:t>
            </w:r>
          </w:p>
        </w:tc>
        <w:tc>
          <w:tcPr>
            <w:tcW w:w="2790" w:type="dxa"/>
          </w:tcPr>
          <w:p w14:paraId="7D43139E" w14:textId="760C1BB9" w:rsidR="00AD66D8" w:rsidRPr="00537A2F" w:rsidRDefault="00AD66D8" w:rsidP="00AD66D8">
            <w:pPr>
              <w:rPr>
                <w:rFonts w:ascii="Arial" w:hAnsi="Arial" w:cs="Arial"/>
                <w:iCs/>
                <w:sz w:val="20"/>
                <w:szCs w:val="20"/>
                <w:lang w:val="en-US"/>
              </w:rPr>
            </w:pPr>
            <w:r>
              <w:rPr>
                <w:rFonts w:ascii="Arial" w:hAnsi="Arial" w:cs="Arial"/>
                <w:sz w:val="20"/>
                <w:szCs w:val="20"/>
                <w:lang w:val="en-US"/>
              </w:rPr>
              <w:t>A</w:t>
            </w:r>
            <w:r w:rsidRPr="00537A2F">
              <w:rPr>
                <w:rFonts w:ascii="Arial" w:hAnsi="Arial" w:cs="Arial"/>
                <w:iCs/>
                <w:sz w:val="20"/>
                <w:szCs w:val="20"/>
                <w:lang w:val="en-US"/>
              </w:rPr>
              <w:t xml:space="preserve">ge, sex, education, marital status, occupation, income, depression, smoking, obesity, hypertension, diabetes, hypercholesterolemia, heart disease and stroke. </w:t>
            </w:r>
          </w:p>
          <w:p w14:paraId="2F5111CB" w14:textId="77777777" w:rsidR="00574C0B" w:rsidRPr="00537A2F" w:rsidRDefault="00574C0B" w:rsidP="00800528">
            <w:pPr>
              <w:rPr>
                <w:rFonts w:ascii="Arial" w:hAnsi="Arial" w:cs="Arial"/>
                <w:iCs/>
                <w:sz w:val="20"/>
                <w:szCs w:val="20"/>
                <w:lang w:val="en-US"/>
              </w:rPr>
            </w:pPr>
          </w:p>
        </w:tc>
      </w:tr>
      <w:tr w:rsidR="00574C0B" w:rsidRPr="00537A2F" w14:paraId="63F88587" w14:textId="0400B95E" w:rsidTr="005F0374">
        <w:trPr>
          <w:trHeight w:val="1146"/>
        </w:trPr>
        <w:tc>
          <w:tcPr>
            <w:tcW w:w="1557" w:type="dxa"/>
          </w:tcPr>
          <w:p w14:paraId="6764A304" w14:textId="77777777" w:rsidR="00574C0B" w:rsidRPr="00537A2F" w:rsidRDefault="00574C0B" w:rsidP="00800528">
            <w:pPr>
              <w:rPr>
                <w:rFonts w:ascii="Arial" w:hAnsi="Arial" w:cs="Arial"/>
                <w:color w:val="222222"/>
                <w:sz w:val="20"/>
                <w:szCs w:val="20"/>
                <w:shd w:val="clear" w:color="auto" w:fill="FFFFFF"/>
              </w:rPr>
            </w:pPr>
            <w:r w:rsidRPr="00537A2F">
              <w:rPr>
                <w:rFonts w:ascii="Arial" w:hAnsi="Arial" w:cs="Arial"/>
                <w:color w:val="222222"/>
                <w:sz w:val="20"/>
                <w:szCs w:val="20"/>
                <w:shd w:val="clear" w:color="auto" w:fill="FFFFFF"/>
              </w:rPr>
              <w:lastRenderedPageBreak/>
              <w:t xml:space="preserve">Tai et al. (2021). </w:t>
            </w:r>
          </w:p>
          <w:p w14:paraId="07B7F648" w14:textId="77777777" w:rsidR="00574C0B" w:rsidRPr="00537A2F" w:rsidRDefault="00574C0B" w:rsidP="00800528">
            <w:pPr>
              <w:rPr>
                <w:rFonts w:ascii="Arial" w:hAnsi="Arial" w:cs="Arial"/>
                <w:color w:val="222222"/>
                <w:sz w:val="20"/>
                <w:szCs w:val="20"/>
                <w:shd w:val="clear" w:color="auto" w:fill="FFFFFF"/>
              </w:rPr>
            </w:pPr>
          </w:p>
          <w:p w14:paraId="25042113" w14:textId="11B141B1" w:rsidR="00574C0B" w:rsidRPr="00537A2F" w:rsidRDefault="00574C0B" w:rsidP="00800528">
            <w:pPr>
              <w:rPr>
                <w:rFonts w:ascii="Arial" w:hAnsi="Arial" w:cs="Arial"/>
                <w:color w:val="222222"/>
                <w:sz w:val="20"/>
                <w:szCs w:val="20"/>
                <w:shd w:val="clear" w:color="auto" w:fill="FFFFFF"/>
              </w:rPr>
            </w:pPr>
          </w:p>
        </w:tc>
        <w:tc>
          <w:tcPr>
            <w:tcW w:w="2106" w:type="dxa"/>
          </w:tcPr>
          <w:p w14:paraId="7A88BB61" w14:textId="3454E608" w:rsidR="00574C0B" w:rsidRPr="00537A2F" w:rsidRDefault="00574C0B" w:rsidP="00800528">
            <w:pPr>
              <w:rPr>
                <w:rFonts w:ascii="Arial" w:hAnsi="Arial" w:cs="Arial"/>
                <w:color w:val="000000" w:themeColor="text1"/>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6A898134" w14:textId="320F2F9C" w:rsidR="00574C0B" w:rsidRPr="00537A2F" w:rsidRDefault="00574C0B" w:rsidP="00800528">
            <w:pPr>
              <w:rPr>
                <w:rFonts w:ascii="Arial" w:hAnsi="Arial" w:cs="Arial"/>
                <w:color w:val="000000" w:themeColor="text1"/>
                <w:sz w:val="20"/>
                <w:szCs w:val="20"/>
                <w:lang w:val="en-US"/>
              </w:rPr>
            </w:pPr>
            <w:r w:rsidRPr="00537A2F">
              <w:rPr>
                <w:rFonts w:ascii="Arial" w:hAnsi="Arial" w:cs="Arial"/>
                <w:color w:val="000000" w:themeColor="text1"/>
                <w:sz w:val="20"/>
                <w:szCs w:val="20"/>
                <w:lang w:val="en-US"/>
              </w:rPr>
              <w:t>Adults aged over 60 years with self-reported hearing loss (n=775, including 83 hearing aid users) and those with normal hearing (n=709) matched for age, comorbid health conditions, socioeconomic status, social connections, use of assistive devices,</w:t>
            </w:r>
            <w:r w:rsidRPr="00537A2F">
              <w:rPr>
                <w:rFonts w:ascii="Arial" w:hAnsi="Arial" w:cs="Arial"/>
                <w:sz w:val="20"/>
                <w:szCs w:val="20"/>
                <w:lang w:val="en-US"/>
              </w:rPr>
              <w:t xml:space="preserve"> instrumental activities of daily living, depression, mobility status and cognitive performance (SPMSQ) (</w:t>
            </w:r>
            <w:r w:rsidRPr="00537A2F">
              <w:rPr>
                <w:rFonts w:ascii="Arial" w:hAnsi="Arial" w:cs="Arial"/>
                <w:color w:val="000000" w:themeColor="text1"/>
                <w:sz w:val="20"/>
                <w:szCs w:val="20"/>
                <w:lang w:val="en-US"/>
              </w:rPr>
              <w:t>Taiwan Longitudinal Study on Aging)</w:t>
            </w:r>
          </w:p>
        </w:tc>
        <w:tc>
          <w:tcPr>
            <w:tcW w:w="3013" w:type="dxa"/>
          </w:tcPr>
          <w:p w14:paraId="382EA998" w14:textId="73DA61E9"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 xml:space="preserve">Incident cognitive impairment based on Short Portable Mental Status Questionnaire (SPMSQ) with a mean follow-up of 8.9 (SD 3.9) years. </w:t>
            </w:r>
          </w:p>
        </w:tc>
        <w:tc>
          <w:tcPr>
            <w:tcW w:w="2790" w:type="dxa"/>
          </w:tcPr>
          <w:p w14:paraId="712CEFCD" w14:textId="5E25A03D" w:rsidR="00574C0B" w:rsidRPr="00537A2F" w:rsidRDefault="00574C0B" w:rsidP="00800528">
            <w:pPr>
              <w:rPr>
                <w:rFonts w:ascii="Arial" w:hAnsi="Arial" w:cs="Arial"/>
                <w:iCs/>
                <w:sz w:val="20"/>
                <w:szCs w:val="20"/>
                <w:lang w:val="en-US"/>
              </w:rPr>
            </w:pPr>
            <w:r w:rsidRPr="00537A2F">
              <w:rPr>
                <w:rFonts w:ascii="Arial" w:hAnsi="Arial" w:cs="Arial"/>
                <w:iCs/>
                <w:sz w:val="20"/>
                <w:szCs w:val="20"/>
                <w:lang w:val="en-US"/>
              </w:rPr>
              <w:t>People with hearing impairment were more likely to experience cognitive impairment (HR 1.16, 95%CI 1.03-1.32). Among those with hearing impairment, there was no significant difference in incidence of cognitive impairment between hearing aid users and non-users</w:t>
            </w:r>
            <w:r w:rsidR="007B2F50">
              <w:rPr>
                <w:rFonts w:ascii="Arial" w:hAnsi="Arial" w:cs="Arial"/>
                <w:iCs/>
                <w:sz w:val="20"/>
                <w:szCs w:val="20"/>
                <w:lang w:val="en-US"/>
              </w:rPr>
              <w:t>.</w:t>
            </w:r>
            <w:r w:rsidRPr="00537A2F">
              <w:rPr>
                <w:rFonts w:ascii="Arial" w:hAnsi="Arial" w:cs="Arial"/>
                <w:iCs/>
                <w:sz w:val="20"/>
                <w:szCs w:val="20"/>
                <w:lang w:val="en-US"/>
              </w:rPr>
              <w:t xml:space="preserve"> </w:t>
            </w:r>
          </w:p>
        </w:tc>
        <w:tc>
          <w:tcPr>
            <w:tcW w:w="2790" w:type="dxa"/>
          </w:tcPr>
          <w:p w14:paraId="2AD3F4A9" w14:textId="294720A7" w:rsidR="00574C0B" w:rsidRPr="00537A2F" w:rsidRDefault="007B2F50" w:rsidP="00800528">
            <w:pPr>
              <w:rPr>
                <w:rFonts w:ascii="Arial" w:hAnsi="Arial" w:cs="Arial"/>
                <w:iCs/>
                <w:sz w:val="20"/>
                <w:szCs w:val="20"/>
                <w:lang w:val="en-US"/>
              </w:rPr>
            </w:pPr>
            <w:r>
              <w:rPr>
                <w:rFonts w:ascii="Arial" w:hAnsi="Arial" w:cs="Arial"/>
                <w:color w:val="000000" w:themeColor="text1"/>
                <w:sz w:val="20"/>
                <w:szCs w:val="20"/>
                <w:lang w:val="en-US"/>
              </w:rPr>
              <w:t>A</w:t>
            </w:r>
            <w:r w:rsidRPr="00537A2F">
              <w:rPr>
                <w:rFonts w:ascii="Arial" w:hAnsi="Arial" w:cs="Arial"/>
                <w:color w:val="000000" w:themeColor="text1"/>
                <w:sz w:val="20"/>
                <w:szCs w:val="20"/>
                <w:lang w:val="en-US"/>
              </w:rPr>
              <w:t>ge, comorbid health conditions, socioeconomic status, social connections, use of assistive devices,</w:t>
            </w:r>
            <w:r w:rsidRPr="00537A2F">
              <w:rPr>
                <w:rFonts w:ascii="Arial" w:hAnsi="Arial" w:cs="Arial"/>
                <w:sz w:val="20"/>
                <w:szCs w:val="20"/>
                <w:lang w:val="en-US"/>
              </w:rPr>
              <w:t xml:space="preserve"> instrumental activities of daily living, depression, mobility status and cognitive performance (SPMSQ).</w:t>
            </w:r>
          </w:p>
        </w:tc>
      </w:tr>
      <w:tr w:rsidR="00574C0B" w:rsidRPr="00537A2F" w14:paraId="71F7E020" w14:textId="727889C1" w:rsidTr="005F0374">
        <w:trPr>
          <w:trHeight w:val="144"/>
        </w:trPr>
        <w:tc>
          <w:tcPr>
            <w:tcW w:w="1557" w:type="dxa"/>
          </w:tcPr>
          <w:p w14:paraId="33F48DA4" w14:textId="2EA83C96" w:rsidR="00574C0B" w:rsidRPr="00537A2F" w:rsidRDefault="00574C0B" w:rsidP="00800528">
            <w:pPr>
              <w:rPr>
                <w:rFonts w:ascii="Arial" w:hAnsi="Arial" w:cs="Arial"/>
                <w:color w:val="222222"/>
                <w:sz w:val="20"/>
                <w:szCs w:val="20"/>
                <w:shd w:val="clear" w:color="auto" w:fill="FFFFFF"/>
                <w:lang w:val="en-US"/>
              </w:rPr>
            </w:pPr>
            <w:proofErr w:type="spellStart"/>
            <w:r w:rsidRPr="00537A2F">
              <w:rPr>
                <w:rFonts w:ascii="Arial" w:hAnsi="Arial" w:cs="Arial"/>
                <w:color w:val="222222"/>
                <w:sz w:val="20"/>
                <w:szCs w:val="20"/>
                <w:shd w:val="clear" w:color="auto" w:fill="FFFFFF"/>
              </w:rPr>
              <w:t>Curhan</w:t>
            </w:r>
            <w:proofErr w:type="spellEnd"/>
            <w:r w:rsidRPr="00537A2F">
              <w:rPr>
                <w:rFonts w:ascii="Arial" w:hAnsi="Arial" w:cs="Arial"/>
                <w:color w:val="222222"/>
                <w:sz w:val="20"/>
                <w:szCs w:val="20"/>
                <w:shd w:val="clear" w:color="auto" w:fill="FFFFFF"/>
              </w:rPr>
              <w:t xml:space="preserve"> et al. (2019). </w:t>
            </w:r>
          </w:p>
        </w:tc>
        <w:tc>
          <w:tcPr>
            <w:tcW w:w="2106" w:type="dxa"/>
          </w:tcPr>
          <w:p w14:paraId="0F4730D3" w14:textId="418E22BF" w:rsidR="00574C0B" w:rsidRPr="00537A2F" w:rsidRDefault="00574C0B" w:rsidP="00800528">
            <w:pPr>
              <w:rPr>
                <w:rFonts w:ascii="Arial" w:hAnsi="Arial" w:cs="Arial"/>
                <w:color w:val="000000" w:themeColor="text1"/>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3928BCE2" w14:textId="0B4A78D1" w:rsidR="00574C0B" w:rsidRPr="00537A2F" w:rsidRDefault="00574C0B" w:rsidP="00800528">
            <w:pPr>
              <w:rPr>
                <w:rFonts w:ascii="Arial" w:hAnsi="Arial" w:cs="Arial"/>
                <w:color w:val="000000" w:themeColor="text1"/>
                <w:sz w:val="20"/>
                <w:szCs w:val="20"/>
                <w:lang w:val="en-US"/>
              </w:rPr>
            </w:pPr>
            <w:r w:rsidRPr="00537A2F">
              <w:rPr>
                <w:rFonts w:ascii="Arial" w:hAnsi="Arial" w:cs="Arial"/>
                <w:color w:val="000000" w:themeColor="text1"/>
                <w:sz w:val="20"/>
                <w:szCs w:val="20"/>
                <w:lang w:val="en-US"/>
              </w:rPr>
              <w:t>Men aged ≥62 years (n=10,107) who reported hearing status in 2006 (according to ‘no hearing difficulty’ (n=5403), ‘mild’ (n=2836), ‘moderate’ (n=1049), ‘severe; no hearing aid’ (n=196) and ‘severe; use a hearing aid’ categories (n=623)) and reported no subjective cognitive concerns in 2008 (Health Professionals Follow-up Study)</w:t>
            </w:r>
          </w:p>
        </w:tc>
        <w:tc>
          <w:tcPr>
            <w:tcW w:w="3013" w:type="dxa"/>
          </w:tcPr>
          <w:p w14:paraId="6AE306B6" w14:textId="073D29A9"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 xml:space="preserve">Incident subjective cognitive decline (defined as at least one new report of concern on a 6-item subjective cognition function questionnaire) 2008 baseline up to 2016 (8-year follow-up). </w:t>
            </w:r>
          </w:p>
        </w:tc>
        <w:tc>
          <w:tcPr>
            <w:tcW w:w="2790" w:type="dxa"/>
          </w:tcPr>
          <w:p w14:paraId="22856171" w14:textId="268D2C61" w:rsidR="00574C0B" w:rsidRPr="00537A2F" w:rsidRDefault="00574C0B" w:rsidP="00800528">
            <w:pPr>
              <w:rPr>
                <w:rFonts w:ascii="Arial" w:hAnsi="Arial" w:cs="Arial"/>
                <w:iCs/>
                <w:sz w:val="20"/>
                <w:szCs w:val="20"/>
                <w:lang w:val="en-US"/>
              </w:rPr>
            </w:pPr>
            <w:r w:rsidRPr="00537A2F">
              <w:rPr>
                <w:rFonts w:ascii="Arial" w:hAnsi="Arial" w:cs="Arial"/>
                <w:iCs/>
                <w:sz w:val="20"/>
                <w:szCs w:val="20"/>
                <w:lang w:val="en-US"/>
              </w:rPr>
              <w:t>Compared with no hearing difficulty, relative risk (RR) of incident subjective cognitive decline was higher in those with mild, moderate and severe hearing loss (no hearing aids) (RR’s and 95% CI’s 1.30, 1.18-1.42; 1.42 (1.26-1.61); 1.54 (1.22-1.96), respectively</w:t>
            </w:r>
            <w:r>
              <w:rPr>
                <w:rFonts w:ascii="Arial" w:hAnsi="Arial" w:cs="Arial"/>
                <w:iCs/>
                <w:sz w:val="20"/>
                <w:szCs w:val="20"/>
                <w:lang w:val="en-US"/>
              </w:rPr>
              <w:t xml:space="preserve">. </w:t>
            </w:r>
            <w:r w:rsidRPr="00537A2F">
              <w:rPr>
                <w:rFonts w:ascii="Arial" w:hAnsi="Arial" w:cs="Arial"/>
                <w:iCs/>
                <w:sz w:val="20"/>
                <w:szCs w:val="20"/>
                <w:lang w:val="en-US"/>
              </w:rPr>
              <w:t xml:space="preserve">Relative risk of subjective cognitive impairment was also higher among those with severe hearing loss who used hearing aids (RR 1.37, 95% CI 1.18-1.60), not statistically significantly different from non-hearing aid users. </w:t>
            </w:r>
          </w:p>
        </w:tc>
        <w:tc>
          <w:tcPr>
            <w:tcW w:w="2790" w:type="dxa"/>
          </w:tcPr>
          <w:p w14:paraId="1549AB40" w14:textId="463BD068" w:rsidR="00574C0B" w:rsidRPr="00537A2F" w:rsidRDefault="00574C0B" w:rsidP="00800528">
            <w:pPr>
              <w:rPr>
                <w:rFonts w:ascii="Arial" w:hAnsi="Arial" w:cs="Arial"/>
                <w:iCs/>
                <w:sz w:val="20"/>
                <w:szCs w:val="20"/>
                <w:lang w:val="en-US"/>
              </w:rPr>
            </w:pPr>
            <w:r>
              <w:rPr>
                <w:rFonts w:ascii="Arial" w:hAnsi="Arial" w:cs="Arial"/>
                <w:iCs/>
                <w:sz w:val="20"/>
                <w:szCs w:val="20"/>
                <w:lang w:val="en-US"/>
              </w:rPr>
              <w:t>A</w:t>
            </w:r>
            <w:r w:rsidRPr="00537A2F">
              <w:rPr>
                <w:rFonts w:ascii="Arial" w:hAnsi="Arial" w:cs="Arial"/>
                <w:iCs/>
                <w:sz w:val="20"/>
                <w:szCs w:val="20"/>
                <w:lang w:val="en-US"/>
              </w:rPr>
              <w:t>ge, race, occupation, BMI, waist circumference, smoking, physical activity, hypertension, diabetes, hypercholesterolemia, depression, as</w:t>
            </w:r>
            <w:r w:rsidR="00991325">
              <w:rPr>
                <w:rFonts w:ascii="Arial" w:hAnsi="Arial" w:cs="Arial"/>
                <w:iCs/>
                <w:sz w:val="20"/>
                <w:szCs w:val="20"/>
                <w:lang w:val="en-US"/>
              </w:rPr>
              <w:t>pi</w:t>
            </w:r>
            <w:r w:rsidRPr="00537A2F">
              <w:rPr>
                <w:rFonts w:ascii="Arial" w:hAnsi="Arial" w:cs="Arial"/>
                <w:iCs/>
                <w:sz w:val="20"/>
                <w:szCs w:val="20"/>
                <w:lang w:val="en-US"/>
              </w:rPr>
              <w:t>rin use, ibuprofen use, acetaminophen use and dietary intake.</w:t>
            </w:r>
          </w:p>
        </w:tc>
      </w:tr>
      <w:tr w:rsidR="00574C0B" w:rsidRPr="00537A2F" w14:paraId="3DB47B83" w14:textId="164F6D8B" w:rsidTr="005F0374">
        <w:trPr>
          <w:trHeight w:val="1378"/>
        </w:trPr>
        <w:tc>
          <w:tcPr>
            <w:tcW w:w="1557" w:type="dxa"/>
          </w:tcPr>
          <w:p w14:paraId="2E12D879" w14:textId="77777777" w:rsidR="00574C0B" w:rsidRPr="00537A2F" w:rsidRDefault="00574C0B" w:rsidP="00800528">
            <w:pPr>
              <w:rPr>
                <w:rFonts w:ascii="Arial" w:hAnsi="Arial" w:cs="Arial"/>
                <w:color w:val="222222"/>
                <w:sz w:val="20"/>
                <w:szCs w:val="20"/>
                <w:shd w:val="clear" w:color="auto" w:fill="FFFFFF"/>
                <w:lang w:val="en-US"/>
              </w:rPr>
            </w:pPr>
            <w:proofErr w:type="spellStart"/>
            <w:r w:rsidRPr="00CA28EB">
              <w:rPr>
                <w:rFonts w:ascii="Arial" w:hAnsi="Arial" w:cs="Arial"/>
                <w:color w:val="222222"/>
                <w:sz w:val="20"/>
                <w:szCs w:val="20"/>
                <w:shd w:val="clear" w:color="auto" w:fill="FFFFFF"/>
                <w:lang w:val="en-US"/>
              </w:rPr>
              <w:lastRenderedPageBreak/>
              <w:t>Mahmoudi</w:t>
            </w:r>
            <w:proofErr w:type="spellEnd"/>
            <w:r w:rsidRPr="00CA28EB">
              <w:rPr>
                <w:rFonts w:ascii="Arial" w:hAnsi="Arial" w:cs="Arial"/>
                <w:color w:val="222222"/>
                <w:sz w:val="20"/>
                <w:szCs w:val="20"/>
                <w:shd w:val="clear" w:color="auto" w:fill="FFFFFF"/>
                <w:lang w:val="en-US"/>
              </w:rPr>
              <w:t>, et al. (2019).</w:t>
            </w:r>
            <w:r w:rsidRPr="00537A2F">
              <w:rPr>
                <w:rFonts w:ascii="Arial" w:hAnsi="Arial" w:cs="Arial"/>
                <w:color w:val="222222"/>
                <w:sz w:val="20"/>
                <w:szCs w:val="20"/>
                <w:shd w:val="clear" w:color="auto" w:fill="FFFFFF"/>
                <w:lang w:val="en-US"/>
              </w:rPr>
              <w:t xml:space="preserve"> </w:t>
            </w:r>
          </w:p>
          <w:p w14:paraId="1A9C6D30" w14:textId="0D6E12A2" w:rsidR="00574C0B" w:rsidRPr="00537A2F" w:rsidRDefault="00574C0B" w:rsidP="00800528">
            <w:pPr>
              <w:rPr>
                <w:rFonts w:ascii="Arial" w:hAnsi="Arial" w:cs="Arial"/>
                <w:color w:val="222222"/>
                <w:sz w:val="20"/>
                <w:szCs w:val="20"/>
                <w:shd w:val="clear" w:color="auto" w:fill="FFFFFF"/>
                <w:lang w:val="en-US"/>
              </w:rPr>
            </w:pPr>
          </w:p>
          <w:p w14:paraId="0254CA74" w14:textId="5AA008AA" w:rsidR="00574C0B" w:rsidRPr="00537A2F" w:rsidRDefault="00574C0B" w:rsidP="00800528">
            <w:pPr>
              <w:rPr>
                <w:rFonts w:ascii="Arial" w:hAnsi="Arial" w:cs="Arial"/>
                <w:color w:val="222222"/>
                <w:sz w:val="20"/>
                <w:szCs w:val="20"/>
                <w:shd w:val="clear" w:color="auto" w:fill="FFFFFF"/>
                <w:lang w:val="en-US"/>
              </w:rPr>
            </w:pPr>
          </w:p>
        </w:tc>
        <w:tc>
          <w:tcPr>
            <w:tcW w:w="2106" w:type="dxa"/>
          </w:tcPr>
          <w:p w14:paraId="1120EBDA" w14:textId="48039055" w:rsidR="00574C0B" w:rsidRPr="00537A2F" w:rsidRDefault="00574C0B" w:rsidP="00800528">
            <w:pPr>
              <w:rPr>
                <w:rFonts w:ascii="Arial" w:hAnsi="Arial" w:cs="Arial"/>
                <w:color w:val="000000" w:themeColor="text1"/>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3704B4E5" w14:textId="6DB5AC2A" w:rsidR="00574C0B" w:rsidRPr="00537A2F" w:rsidRDefault="00574C0B" w:rsidP="00800528">
            <w:pPr>
              <w:rPr>
                <w:rFonts w:ascii="Arial" w:hAnsi="Arial" w:cs="Arial"/>
                <w:color w:val="000000" w:themeColor="text1"/>
                <w:sz w:val="20"/>
                <w:szCs w:val="20"/>
                <w:lang w:val="en-US"/>
              </w:rPr>
            </w:pPr>
            <w:r w:rsidRPr="00537A2F">
              <w:rPr>
                <w:rFonts w:ascii="Arial" w:hAnsi="Arial" w:cs="Arial"/>
                <w:color w:val="000000" w:themeColor="text1"/>
                <w:sz w:val="20"/>
                <w:szCs w:val="20"/>
                <w:lang w:val="en-US"/>
              </w:rPr>
              <w:t>Adults over 66 (n=114862, including n=14 109 hearing aid users) identified with hearing loss based on US health insurance claim data</w:t>
            </w:r>
          </w:p>
        </w:tc>
        <w:tc>
          <w:tcPr>
            <w:tcW w:w="3013" w:type="dxa"/>
          </w:tcPr>
          <w:p w14:paraId="4A9C9450" w14:textId="46493BE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 xml:space="preserve">Incident all-cause dementia recorded from health insurance claim data within 3 years of hearing loss diagnosis. </w:t>
            </w:r>
          </w:p>
        </w:tc>
        <w:tc>
          <w:tcPr>
            <w:tcW w:w="2790" w:type="dxa"/>
          </w:tcPr>
          <w:p w14:paraId="73F29E6C" w14:textId="549F7A19" w:rsidR="00574C0B" w:rsidRPr="00537A2F" w:rsidRDefault="00574C0B" w:rsidP="00800528">
            <w:pPr>
              <w:rPr>
                <w:rFonts w:ascii="Arial" w:hAnsi="Arial" w:cs="Arial"/>
                <w:iCs/>
                <w:sz w:val="20"/>
                <w:szCs w:val="20"/>
                <w:lang w:val="en-US"/>
              </w:rPr>
            </w:pPr>
            <w:r w:rsidRPr="00537A2F">
              <w:rPr>
                <w:rFonts w:ascii="Arial" w:hAnsi="Arial" w:cs="Arial"/>
                <w:iCs/>
                <w:sz w:val="20"/>
                <w:szCs w:val="20"/>
                <w:lang w:val="en-US"/>
              </w:rPr>
              <w:t>Hearing aid users were less likely to be diagnosed with dementia than non-users (HR 0.82, 95% CI 0.76 to 0.89)</w:t>
            </w:r>
            <w:r>
              <w:rPr>
                <w:rFonts w:ascii="Arial" w:hAnsi="Arial" w:cs="Arial"/>
                <w:iCs/>
                <w:sz w:val="20"/>
                <w:szCs w:val="20"/>
                <w:lang w:val="en-US"/>
              </w:rPr>
              <w:t>.</w:t>
            </w:r>
          </w:p>
        </w:tc>
        <w:tc>
          <w:tcPr>
            <w:tcW w:w="2790" w:type="dxa"/>
          </w:tcPr>
          <w:p w14:paraId="002A246C" w14:textId="44FEAB74" w:rsidR="00574C0B" w:rsidRPr="00537A2F" w:rsidRDefault="00574C0B" w:rsidP="00800528">
            <w:pPr>
              <w:rPr>
                <w:rFonts w:ascii="Arial" w:hAnsi="Arial" w:cs="Arial"/>
                <w:iCs/>
                <w:sz w:val="20"/>
                <w:szCs w:val="20"/>
                <w:lang w:val="en-US"/>
              </w:rPr>
            </w:pPr>
            <w:r>
              <w:rPr>
                <w:rFonts w:ascii="Arial" w:hAnsi="Arial" w:cs="Arial"/>
                <w:iCs/>
                <w:sz w:val="20"/>
                <w:szCs w:val="20"/>
                <w:lang w:val="en-US"/>
              </w:rPr>
              <w:t>A</w:t>
            </w:r>
            <w:r w:rsidRPr="00537A2F">
              <w:rPr>
                <w:rFonts w:ascii="Arial" w:hAnsi="Arial" w:cs="Arial"/>
                <w:iCs/>
                <w:sz w:val="20"/>
                <w:szCs w:val="20"/>
                <w:lang w:val="en-US"/>
              </w:rPr>
              <w:t>ge, sex, ethnicity, census division, cardiovascular condition, hypertension, hypercholesterolemia, obesity and diabetes.</w:t>
            </w:r>
          </w:p>
        </w:tc>
      </w:tr>
      <w:tr w:rsidR="00574C0B" w:rsidRPr="00537A2F" w14:paraId="0630E025" w14:textId="31B3E041" w:rsidTr="005F0374">
        <w:trPr>
          <w:trHeight w:val="1146"/>
        </w:trPr>
        <w:tc>
          <w:tcPr>
            <w:tcW w:w="1557" w:type="dxa"/>
          </w:tcPr>
          <w:p w14:paraId="57CD355A" w14:textId="2A596E8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 xml:space="preserve">Maharani et al. </w:t>
            </w:r>
            <w:r>
              <w:rPr>
                <w:rFonts w:ascii="Arial" w:hAnsi="Arial" w:cs="Arial"/>
                <w:sz w:val="20"/>
                <w:szCs w:val="20"/>
                <w:lang w:val="en-US"/>
              </w:rPr>
              <w:t>(</w:t>
            </w:r>
            <w:r w:rsidRPr="00537A2F">
              <w:rPr>
                <w:rFonts w:ascii="Arial" w:hAnsi="Arial" w:cs="Arial"/>
                <w:sz w:val="20"/>
                <w:szCs w:val="20"/>
                <w:lang w:val="en-US"/>
              </w:rPr>
              <w:t>2018</w:t>
            </w:r>
            <w:r>
              <w:rPr>
                <w:rFonts w:ascii="Arial" w:hAnsi="Arial" w:cs="Arial"/>
                <w:sz w:val="20"/>
                <w:szCs w:val="20"/>
                <w:lang w:val="en-US"/>
              </w:rPr>
              <w:t>).</w:t>
            </w:r>
          </w:p>
        </w:tc>
        <w:tc>
          <w:tcPr>
            <w:tcW w:w="2106" w:type="dxa"/>
          </w:tcPr>
          <w:p w14:paraId="5A3457BB" w14:textId="2A764D6A" w:rsidR="00574C0B" w:rsidRPr="00537A2F" w:rsidRDefault="00574C0B" w:rsidP="00800528">
            <w:pPr>
              <w:rPr>
                <w:rFonts w:ascii="Arial" w:hAnsi="Arial" w:cs="Arial"/>
                <w:color w:val="000000" w:themeColor="text1"/>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2516802B" w14:textId="1784A89D" w:rsidR="00574C0B" w:rsidRPr="00537A2F" w:rsidRDefault="00574C0B" w:rsidP="00800528">
            <w:pPr>
              <w:rPr>
                <w:rFonts w:ascii="Arial" w:hAnsi="Arial" w:cs="Arial"/>
                <w:color w:val="000000" w:themeColor="text1"/>
                <w:sz w:val="20"/>
                <w:szCs w:val="20"/>
                <w:lang w:val="en-US"/>
              </w:rPr>
            </w:pPr>
            <w:r w:rsidRPr="00537A2F">
              <w:rPr>
                <w:rFonts w:ascii="Arial" w:hAnsi="Arial" w:cs="Arial"/>
                <w:sz w:val="20"/>
                <w:szCs w:val="20"/>
                <w:lang w:val="en-US"/>
              </w:rPr>
              <w:t>Adults over 50 who began using a hearing aid between 1996 and 2014</w:t>
            </w:r>
          </w:p>
        </w:tc>
        <w:tc>
          <w:tcPr>
            <w:tcW w:w="3013" w:type="dxa"/>
          </w:tcPr>
          <w:p w14:paraId="6B3FC64A" w14:textId="57453EFD"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Episodic memory scores assessed every 2 years (between 6 to 9 years follow-up)</w:t>
            </w:r>
          </w:p>
        </w:tc>
        <w:tc>
          <w:tcPr>
            <w:tcW w:w="2790" w:type="dxa"/>
          </w:tcPr>
          <w:p w14:paraId="08A6E877" w14:textId="01136D8C" w:rsidR="00574C0B" w:rsidRPr="00537A2F" w:rsidRDefault="00574C0B" w:rsidP="00800528">
            <w:pPr>
              <w:rPr>
                <w:rFonts w:ascii="Arial" w:hAnsi="Arial" w:cs="Arial"/>
                <w:i/>
                <w:sz w:val="20"/>
                <w:szCs w:val="20"/>
                <w:lang w:val="en-US"/>
              </w:rPr>
            </w:pPr>
            <w:r w:rsidRPr="00537A2F">
              <w:rPr>
                <w:rFonts w:ascii="Arial" w:hAnsi="Arial" w:cs="Arial"/>
                <w:sz w:val="20"/>
                <w:szCs w:val="20"/>
                <w:lang w:val="en-US"/>
              </w:rPr>
              <w:t>Reduction in rate of decline in memory following commencement of hearing aid use (β=-0.02 vs -0.10)</w:t>
            </w:r>
          </w:p>
        </w:tc>
        <w:tc>
          <w:tcPr>
            <w:tcW w:w="2790" w:type="dxa"/>
          </w:tcPr>
          <w:p w14:paraId="5CAEE2FF" w14:textId="7941E04B" w:rsidR="00574C0B" w:rsidRPr="00537A2F" w:rsidRDefault="0027514B" w:rsidP="00800528">
            <w:pPr>
              <w:rPr>
                <w:rFonts w:ascii="Arial" w:hAnsi="Arial" w:cs="Arial"/>
                <w:sz w:val="20"/>
                <w:szCs w:val="20"/>
                <w:lang w:val="en-US"/>
              </w:rPr>
            </w:pPr>
            <w:r>
              <w:rPr>
                <w:rFonts w:ascii="Arial" w:hAnsi="Arial" w:cs="Arial"/>
                <w:sz w:val="20"/>
                <w:szCs w:val="20"/>
                <w:lang w:val="en-US"/>
              </w:rPr>
              <w:t>A</w:t>
            </w:r>
            <w:r w:rsidRPr="00537A2F">
              <w:rPr>
                <w:rFonts w:ascii="Arial" w:hAnsi="Arial" w:cs="Arial"/>
                <w:sz w:val="20"/>
                <w:szCs w:val="20"/>
                <w:lang w:val="en-US"/>
              </w:rPr>
              <w:t>ge, sex, education, marital status, smoking, alcohol consumption, physical activity, depression score and health comorbidities</w:t>
            </w:r>
          </w:p>
        </w:tc>
      </w:tr>
      <w:tr w:rsidR="00574C0B" w:rsidRPr="00537A2F" w14:paraId="17C4333D" w14:textId="37252983" w:rsidTr="005F0374">
        <w:trPr>
          <w:trHeight w:val="1856"/>
        </w:trPr>
        <w:tc>
          <w:tcPr>
            <w:tcW w:w="1557" w:type="dxa"/>
          </w:tcPr>
          <w:p w14:paraId="1D60D548" w14:textId="43874CCC" w:rsidR="00574C0B" w:rsidRPr="00537A2F" w:rsidRDefault="00574C0B" w:rsidP="00800528">
            <w:pPr>
              <w:rPr>
                <w:rFonts w:ascii="Arial" w:hAnsi="Arial" w:cs="Arial"/>
                <w:sz w:val="20"/>
                <w:szCs w:val="20"/>
                <w:lang w:val="en-US"/>
              </w:rPr>
            </w:pPr>
            <w:r>
              <w:rPr>
                <w:rFonts w:ascii="Arial" w:hAnsi="Arial" w:cs="Arial"/>
                <w:sz w:val="20"/>
                <w:szCs w:val="20"/>
                <w:lang w:val="en-US"/>
              </w:rPr>
              <w:t>Davies et al. (2017)</w:t>
            </w:r>
          </w:p>
        </w:tc>
        <w:tc>
          <w:tcPr>
            <w:tcW w:w="2106" w:type="dxa"/>
          </w:tcPr>
          <w:p w14:paraId="26E2E7A0" w14:textId="0A91428A"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69DCAF01" w14:textId="43BC6678" w:rsidR="00574C0B" w:rsidRPr="00537A2F" w:rsidRDefault="00574C0B" w:rsidP="00800528">
            <w:pPr>
              <w:rPr>
                <w:rFonts w:ascii="Arial" w:hAnsi="Arial" w:cs="Arial"/>
                <w:sz w:val="20"/>
                <w:szCs w:val="20"/>
                <w:lang w:val="en-US"/>
              </w:rPr>
            </w:pPr>
            <w:r>
              <w:rPr>
                <w:rFonts w:ascii="Arial" w:hAnsi="Arial" w:cs="Arial"/>
                <w:sz w:val="20"/>
                <w:szCs w:val="20"/>
                <w:lang w:val="en-US"/>
              </w:rPr>
              <w:t>Adults aged over 50 (n=8,651) including those with ‘moderate’ or ‘poor’ self-reported hearing (n=4,461) and hearing aid users (n=532) (English Longitudinal Study of Aging)</w:t>
            </w:r>
          </w:p>
        </w:tc>
        <w:tc>
          <w:tcPr>
            <w:tcW w:w="3013" w:type="dxa"/>
          </w:tcPr>
          <w:p w14:paraId="523296F3" w14:textId="090AE969" w:rsidR="00574C0B" w:rsidRPr="00537A2F" w:rsidRDefault="00574C0B" w:rsidP="00800528">
            <w:pPr>
              <w:rPr>
                <w:rFonts w:ascii="Arial" w:hAnsi="Arial" w:cs="Arial"/>
                <w:sz w:val="20"/>
                <w:szCs w:val="20"/>
                <w:lang w:val="en-US"/>
              </w:rPr>
            </w:pPr>
            <w:r>
              <w:rPr>
                <w:rFonts w:ascii="Arial" w:hAnsi="Arial" w:cs="Arial"/>
                <w:sz w:val="20"/>
                <w:szCs w:val="20"/>
                <w:lang w:val="en-US"/>
              </w:rPr>
              <w:t>Participant-reported doctor diagnosis of incident dementia between 2004/5 and 2014/15.</w:t>
            </w:r>
          </w:p>
        </w:tc>
        <w:tc>
          <w:tcPr>
            <w:tcW w:w="2790" w:type="dxa"/>
          </w:tcPr>
          <w:p w14:paraId="79D5BD18" w14:textId="3B71FC2E"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 xml:space="preserve">No differences between hearing aid users and non-users in incidence of </w:t>
            </w:r>
            <w:r>
              <w:rPr>
                <w:rFonts w:ascii="Arial" w:hAnsi="Arial" w:cs="Arial"/>
                <w:sz w:val="20"/>
                <w:szCs w:val="20"/>
                <w:lang w:val="en-US"/>
              </w:rPr>
              <w:t>dementia</w:t>
            </w:r>
            <w:r w:rsidR="0027514B">
              <w:rPr>
                <w:rFonts w:ascii="Arial" w:hAnsi="Arial" w:cs="Arial"/>
                <w:sz w:val="20"/>
                <w:szCs w:val="20"/>
                <w:lang w:val="en-US"/>
              </w:rPr>
              <w:t>.</w:t>
            </w:r>
          </w:p>
        </w:tc>
        <w:tc>
          <w:tcPr>
            <w:tcW w:w="2790" w:type="dxa"/>
          </w:tcPr>
          <w:p w14:paraId="27B654AB" w14:textId="75024A9C" w:rsidR="00574C0B" w:rsidRPr="00537A2F" w:rsidRDefault="0027514B" w:rsidP="00800528">
            <w:pPr>
              <w:rPr>
                <w:rFonts w:ascii="Arial" w:hAnsi="Arial" w:cs="Arial"/>
                <w:sz w:val="20"/>
                <w:szCs w:val="20"/>
                <w:lang w:val="en-US"/>
              </w:rPr>
            </w:pPr>
            <w:r>
              <w:rPr>
                <w:rFonts w:ascii="Arial" w:hAnsi="Arial" w:cs="Arial"/>
                <w:sz w:val="20"/>
                <w:szCs w:val="20"/>
                <w:lang w:val="en-US"/>
              </w:rPr>
              <w:t>A</w:t>
            </w:r>
            <w:r w:rsidRPr="00537A2F">
              <w:rPr>
                <w:rFonts w:ascii="Arial" w:hAnsi="Arial" w:cs="Arial"/>
                <w:sz w:val="20"/>
                <w:szCs w:val="20"/>
                <w:lang w:val="en-US"/>
              </w:rPr>
              <w:t xml:space="preserve">ge, sex, </w:t>
            </w:r>
            <w:r>
              <w:rPr>
                <w:rFonts w:ascii="Arial" w:hAnsi="Arial" w:cs="Arial"/>
                <w:sz w:val="20"/>
                <w:szCs w:val="20"/>
                <w:lang w:val="en-US"/>
              </w:rPr>
              <w:t>wealth, education</w:t>
            </w:r>
            <w:r w:rsidRPr="00537A2F">
              <w:rPr>
                <w:rFonts w:ascii="Arial" w:hAnsi="Arial" w:cs="Arial"/>
                <w:sz w:val="20"/>
                <w:szCs w:val="20"/>
                <w:lang w:val="en-US"/>
              </w:rPr>
              <w:t>, hypertension, diabetes, and stroke history</w:t>
            </w:r>
          </w:p>
        </w:tc>
      </w:tr>
      <w:tr w:rsidR="00574C0B" w:rsidRPr="00537A2F" w14:paraId="6EA9973D" w14:textId="34EFDDEA" w:rsidTr="005F0374">
        <w:trPr>
          <w:trHeight w:val="2306"/>
        </w:trPr>
        <w:tc>
          <w:tcPr>
            <w:tcW w:w="1557" w:type="dxa"/>
          </w:tcPr>
          <w:p w14:paraId="49741730" w14:textId="68CA0AE0" w:rsidR="00574C0B" w:rsidRPr="00537A2F" w:rsidRDefault="00574C0B" w:rsidP="00800528">
            <w:pPr>
              <w:rPr>
                <w:rFonts w:ascii="Arial" w:hAnsi="Arial" w:cs="Arial"/>
                <w:color w:val="202020"/>
                <w:sz w:val="20"/>
                <w:szCs w:val="20"/>
                <w:shd w:val="clear" w:color="auto" w:fill="FFFFFF"/>
              </w:rPr>
            </w:pPr>
            <w:proofErr w:type="spellStart"/>
            <w:r w:rsidRPr="00CA28EB">
              <w:rPr>
                <w:rFonts w:ascii="Arial" w:hAnsi="Arial" w:cs="Arial"/>
                <w:color w:val="222222"/>
                <w:sz w:val="20"/>
                <w:szCs w:val="20"/>
                <w:shd w:val="clear" w:color="auto" w:fill="FFFFFF"/>
                <w:lang w:val="en-US"/>
              </w:rPr>
              <w:t>Fritze</w:t>
            </w:r>
            <w:proofErr w:type="spellEnd"/>
            <w:r w:rsidRPr="00CA28EB">
              <w:rPr>
                <w:rFonts w:ascii="Arial" w:hAnsi="Arial" w:cs="Arial"/>
                <w:color w:val="222222"/>
                <w:sz w:val="20"/>
                <w:szCs w:val="20"/>
                <w:shd w:val="clear" w:color="auto" w:fill="FFFFFF"/>
                <w:lang w:val="en-US"/>
              </w:rPr>
              <w:t xml:space="preserve"> et al. (2016)</w:t>
            </w:r>
          </w:p>
          <w:p w14:paraId="3344A4B4" w14:textId="77777777" w:rsidR="00574C0B" w:rsidRPr="00537A2F" w:rsidRDefault="00574C0B" w:rsidP="00800528">
            <w:pPr>
              <w:rPr>
                <w:rFonts w:ascii="Arial" w:hAnsi="Arial" w:cs="Arial"/>
                <w:color w:val="222222"/>
                <w:sz w:val="20"/>
                <w:szCs w:val="20"/>
                <w:shd w:val="clear" w:color="auto" w:fill="FFFFFF"/>
              </w:rPr>
            </w:pPr>
          </w:p>
        </w:tc>
        <w:tc>
          <w:tcPr>
            <w:tcW w:w="2106" w:type="dxa"/>
          </w:tcPr>
          <w:p w14:paraId="288DDA00" w14:textId="499A67D7" w:rsidR="00574C0B" w:rsidRPr="00537A2F" w:rsidRDefault="00574C0B" w:rsidP="00800528">
            <w:pPr>
              <w:rPr>
                <w:rFonts w:ascii="Arial" w:hAnsi="Arial" w:cs="Arial"/>
                <w:color w:val="000000" w:themeColor="text1"/>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64F0F74F" w14:textId="28A76AFC" w:rsidR="00574C0B" w:rsidRPr="00537A2F" w:rsidRDefault="00574C0B" w:rsidP="00800528">
            <w:pPr>
              <w:rPr>
                <w:rFonts w:ascii="Arial" w:hAnsi="Arial" w:cs="Arial"/>
                <w:color w:val="000000" w:themeColor="text1"/>
                <w:sz w:val="20"/>
                <w:szCs w:val="20"/>
                <w:lang w:val="en-US"/>
              </w:rPr>
            </w:pPr>
            <w:r w:rsidRPr="00537A2F">
              <w:rPr>
                <w:rFonts w:ascii="Arial" w:hAnsi="Arial" w:cs="Arial"/>
                <w:color w:val="000000" w:themeColor="text1"/>
                <w:sz w:val="20"/>
                <w:szCs w:val="20"/>
                <w:lang w:val="en-US"/>
              </w:rPr>
              <w:t>Adults over 65 (n=154,783), including with those with bilateral hearing loss (n=91,421) and those who received treatment by an ENT doctor (n=5231), identified based on German health insurance claim data</w:t>
            </w:r>
          </w:p>
        </w:tc>
        <w:tc>
          <w:tcPr>
            <w:tcW w:w="3013" w:type="dxa"/>
          </w:tcPr>
          <w:p w14:paraId="0B4C6C37" w14:textId="7E9C1F53"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Incident all-cause dementia recorded from health insurance claim data between 2006 and 2010.</w:t>
            </w:r>
          </w:p>
        </w:tc>
        <w:tc>
          <w:tcPr>
            <w:tcW w:w="2790" w:type="dxa"/>
          </w:tcPr>
          <w:p w14:paraId="2E5CC4F1" w14:textId="1CE86DF8" w:rsidR="00574C0B" w:rsidRPr="00537A2F" w:rsidRDefault="00574C0B" w:rsidP="00800528">
            <w:pPr>
              <w:rPr>
                <w:rFonts w:ascii="Arial" w:hAnsi="Arial" w:cs="Arial"/>
                <w:iCs/>
                <w:sz w:val="20"/>
                <w:szCs w:val="20"/>
                <w:lang w:val="en-US"/>
              </w:rPr>
            </w:pPr>
            <w:r w:rsidRPr="00537A2F">
              <w:rPr>
                <w:rFonts w:ascii="Arial" w:hAnsi="Arial" w:cs="Arial"/>
                <w:iCs/>
                <w:sz w:val="20"/>
                <w:szCs w:val="20"/>
                <w:lang w:val="en-US"/>
              </w:rPr>
              <w:t>Bilateral hearing loss was associated with increased risk of dementia (HR 1.16; 95% CI not reported)</w:t>
            </w:r>
            <w:r w:rsidR="0027514B">
              <w:rPr>
                <w:rFonts w:ascii="Arial" w:hAnsi="Arial" w:cs="Arial"/>
                <w:iCs/>
                <w:sz w:val="20"/>
                <w:szCs w:val="20"/>
                <w:lang w:val="en-US"/>
              </w:rPr>
              <w:t xml:space="preserve">. </w:t>
            </w:r>
            <w:r w:rsidRPr="00537A2F">
              <w:rPr>
                <w:rFonts w:ascii="Arial" w:hAnsi="Arial" w:cs="Arial"/>
                <w:iCs/>
                <w:sz w:val="20"/>
                <w:szCs w:val="20"/>
                <w:lang w:val="en-US"/>
              </w:rPr>
              <w:t xml:space="preserve">Having received treatment by an ENT doctor was associated with a reduced risk of dementia (HR 0.74, 95% CI not reported). </w:t>
            </w:r>
          </w:p>
          <w:p w14:paraId="5D450D97" w14:textId="77777777" w:rsidR="00574C0B" w:rsidRPr="00537A2F" w:rsidRDefault="00574C0B" w:rsidP="00800528">
            <w:pPr>
              <w:rPr>
                <w:rFonts w:ascii="Arial" w:hAnsi="Arial" w:cs="Arial"/>
                <w:iCs/>
                <w:sz w:val="20"/>
                <w:szCs w:val="20"/>
                <w:lang w:val="en-US"/>
              </w:rPr>
            </w:pPr>
          </w:p>
          <w:p w14:paraId="0DE03DA5" w14:textId="37FC1882" w:rsidR="00574C0B" w:rsidRPr="00537A2F" w:rsidRDefault="00574C0B" w:rsidP="00800528">
            <w:pPr>
              <w:rPr>
                <w:rFonts w:ascii="Arial" w:hAnsi="Arial" w:cs="Arial"/>
                <w:iCs/>
                <w:sz w:val="20"/>
                <w:szCs w:val="20"/>
                <w:lang w:val="en-US"/>
              </w:rPr>
            </w:pPr>
          </w:p>
        </w:tc>
        <w:tc>
          <w:tcPr>
            <w:tcW w:w="2790" w:type="dxa"/>
          </w:tcPr>
          <w:p w14:paraId="71213591" w14:textId="56F9C74D" w:rsidR="00574C0B" w:rsidRPr="00537A2F" w:rsidRDefault="0027514B" w:rsidP="00800528">
            <w:pPr>
              <w:rPr>
                <w:rFonts w:ascii="Arial" w:hAnsi="Arial" w:cs="Arial"/>
                <w:iCs/>
                <w:sz w:val="20"/>
                <w:szCs w:val="20"/>
                <w:lang w:val="en-US"/>
              </w:rPr>
            </w:pPr>
            <w:r>
              <w:rPr>
                <w:rFonts w:ascii="Arial" w:hAnsi="Arial" w:cs="Arial"/>
                <w:iCs/>
                <w:sz w:val="20"/>
                <w:szCs w:val="20"/>
                <w:lang w:val="en-US"/>
              </w:rPr>
              <w:t>A</w:t>
            </w:r>
            <w:r w:rsidRPr="00537A2F">
              <w:rPr>
                <w:rFonts w:ascii="Arial" w:hAnsi="Arial" w:cs="Arial"/>
                <w:iCs/>
                <w:sz w:val="20"/>
                <w:szCs w:val="20"/>
                <w:lang w:val="en-US"/>
              </w:rPr>
              <w:t>ge, gender, tinnitus and ‘comorbidities’</w:t>
            </w:r>
          </w:p>
        </w:tc>
      </w:tr>
      <w:tr w:rsidR="00574C0B" w:rsidRPr="00537A2F" w14:paraId="4604367F" w14:textId="300DDB60" w:rsidTr="005F0374">
        <w:trPr>
          <w:trHeight w:val="1378"/>
        </w:trPr>
        <w:tc>
          <w:tcPr>
            <w:tcW w:w="1557" w:type="dxa"/>
          </w:tcPr>
          <w:p w14:paraId="46043679" w14:textId="77777777" w:rsidR="00574C0B" w:rsidRPr="00537A2F" w:rsidRDefault="00574C0B" w:rsidP="00800528">
            <w:pPr>
              <w:rPr>
                <w:rFonts w:ascii="Arial" w:hAnsi="Arial" w:cs="Arial"/>
                <w:sz w:val="20"/>
                <w:szCs w:val="20"/>
                <w:lang w:val="en-US"/>
              </w:rPr>
            </w:pPr>
            <w:proofErr w:type="spellStart"/>
            <w:r w:rsidRPr="00537A2F">
              <w:rPr>
                <w:rFonts w:ascii="Arial" w:hAnsi="Arial" w:cs="Arial"/>
                <w:sz w:val="20"/>
                <w:szCs w:val="20"/>
                <w:lang w:val="en-US"/>
              </w:rPr>
              <w:t>Amieva</w:t>
            </w:r>
            <w:proofErr w:type="spellEnd"/>
            <w:r w:rsidRPr="00537A2F">
              <w:rPr>
                <w:rFonts w:ascii="Arial" w:hAnsi="Arial" w:cs="Arial"/>
                <w:sz w:val="20"/>
                <w:szCs w:val="20"/>
                <w:lang w:val="en-US"/>
              </w:rPr>
              <w:t xml:space="preserve"> et al. 2015</w:t>
            </w:r>
          </w:p>
        </w:tc>
        <w:tc>
          <w:tcPr>
            <w:tcW w:w="2106" w:type="dxa"/>
          </w:tcPr>
          <w:p w14:paraId="4604367B"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4604367C" w14:textId="316569A1"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150 hearing aid users; 1,126 adults self-reported hearing loss (HL); 2,394 ‘adults with self-reported normal hearing (NH), all aged &gt;65 years at baseline</w:t>
            </w:r>
          </w:p>
        </w:tc>
        <w:tc>
          <w:tcPr>
            <w:tcW w:w="3013" w:type="dxa"/>
          </w:tcPr>
          <w:p w14:paraId="4604367D"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Mini Mental State Examination (MMSE), approximately every three years for 25 years</w:t>
            </w:r>
          </w:p>
        </w:tc>
        <w:tc>
          <w:tcPr>
            <w:tcW w:w="2790" w:type="dxa"/>
          </w:tcPr>
          <w:p w14:paraId="4604367E" w14:textId="4079CFA1"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Slower rate of decline for hearing aid users verses NH (difference in rate of decline: β=0.05)</w:t>
            </w:r>
          </w:p>
        </w:tc>
        <w:tc>
          <w:tcPr>
            <w:tcW w:w="2790" w:type="dxa"/>
          </w:tcPr>
          <w:p w14:paraId="1EA5B53D" w14:textId="3A85F7A2" w:rsidR="00574C0B" w:rsidRPr="00537A2F" w:rsidRDefault="00A026F9" w:rsidP="00800528">
            <w:pPr>
              <w:rPr>
                <w:rFonts w:ascii="Arial" w:hAnsi="Arial" w:cs="Arial"/>
                <w:sz w:val="20"/>
                <w:szCs w:val="20"/>
                <w:lang w:val="en-US"/>
              </w:rPr>
            </w:pPr>
            <w:r>
              <w:rPr>
                <w:rFonts w:ascii="Arial" w:hAnsi="Arial" w:cs="Arial"/>
                <w:sz w:val="20"/>
                <w:szCs w:val="20"/>
                <w:lang w:val="en-US"/>
              </w:rPr>
              <w:t>A</w:t>
            </w:r>
            <w:r w:rsidRPr="00537A2F">
              <w:rPr>
                <w:rFonts w:ascii="Arial" w:hAnsi="Arial" w:cs="Arial"/>
                <w:sz w:val="20"/>
                <w:szCs w:val="20"/>
                <w:lang w:val="en-US"/>
              </w:rPr>
              <w:t>ge, sex, educational level, depression, living situation, social network, comorbidities, medication, dementia</w:t>
            </w:r>
          </w:p>
        </w:tc>
      </w:tr>
      <w:tr w:rsidR="00574C0B" w:rsidRPr="00537A2F" w14:paraId="46043686" w14:textId="49C79C5A" w:rsidTr="005F0374">
        <w:trPr>
          <w:trHeight w:val="1378"/>
        </w:trPr>
        <w:tc>
          <w:tcPr>
            <w:tcW w:w="1557" w:type="dxa"/>
          </w:tcPr>
          <w:p w14:paraId="46043680"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lastRenderedPageBreak/>
              <w:t>Deal et al. 2015</w:t>
            </w:r>
          </w:p>
        </w:tc>
        <w:tc>
          <w:tcPr>
            <w:tcW w:w="2106" w:type="dxa"/>
          </w:tcPr>
          <w:p w14:paraId="46043682"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46043683"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Adults with moderate/severe hearing impairment (better ear &gt;40dB HL); 42 non-hearing aid users and 43 hearing aid users</w:t>
            </w:r>
          </w:p>
        </w:tc>
        <w:tc>
          <w:tcPr>
            <w:tcW w:w="3013" w:type="dxa"/>
          </w:tcPr>
          <w:p w14:paraId="46043684"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Three cognitive tests in 1990-92, 1996-98 and 2013; Memory (Delayed Word Recall), language (Word Fluency), processing speed/attention (Digit Symbol Substitution Test)</w:t>
            </w:r>
          </w:p>
        </w:tc>
        <w:tc>
          <w:tcPr>
            <w:tcW w:w="2790" w:type="dxa"/>
          </w:tcPr>
          <w:p w14:paraId="46043685" w14:textId="5D955C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Slower decline for hearing aid users versus non-users (β=-1.45 versus -0.97) on cognitive composite score</w:t>
            </w:r>
            <w:r w:rsidR="00A026F9">
              <w:rPr>
                <w:rFonts w:ascii="Arial" w:hAnsi="Arial" w:cs="Arial"/>
                <w:sz w:val="20"/>
                <w:szCs w:val="20"/>
                <w:lang w:val="en-US"/>
              </w:rPr>
              <w:t>.</w:t>
            </w:r>
          </w:p>
        </w:tc>
        <w:tc>
          <w:tcPr>
            <w:tcW w:w="2790" w:type="dxa"/>
          </w:tcPr>
          <w:p w14:paraId="09C60456" w14:textId="2F67DD8E" w:rsidR="00574C0B" w:rsidRPr="00537A2F" w:rsidRDefault="00A026F9" w:rsidP="00800528">
            <w:pPr>
              <w:rPr>
                <w:rFonts w:ascii="Arial" w:hAnsi="Arial" w:cs="Arial"/>
                <w:sz w:val="20"/>
                <w:szCs w:val="20"/>
                <w:lang w:val="en-US"/>
              </w:rPr>
            </w:pPr>
            <w:r>
              <w:rPr>
                <w:rFonts w:ascii="Arial" w:hAnsi="Arial" w:cs="Arial"/>
                <w:sz w:val="20"/>
                <w:szCs w:val="20"/>
                <w:lang w:val="en-US"/>
              </w:rPr>
              <w:t>A</w:t>
            </w:r>
            <w:r w:rsidRPr="00537A2F">
              <w:rPr>
                <w:rFonts w:ascii="Arial" w:hAnsi="Arial" w:cs="Arial"/>
                <w:sz w:val="20"/>
                <w:szCs w:val="20"/>
                <w:lang w:val="en-US"/>
              </w:rPr>
              <w:t>ge, age</w:t>
            </w:r>
            <w:r w:rsidRPr="00A026F9">
              <w:rPr>
                <w:rFonts w:ascii="Arial" w:hAnsi="Arial" w:cs="Arial"/>
                <w:sz w:val="20"/>
                <w:szCs w:val="20"/>
                <w:vertAlign w:val="superscript"/>
                <w:lang w:val="en-US"/>
              </w:rPr>
              <w:t>2</w:t>
            </w:r>
            <w:r w:rsidRPr="00537A2F">
              <w:rPr>
                <w:rFonts w:ascii="Arial" w:hAnsi="Arial" w:cs="Arial"/>
                <w:sz w:val="20"/>
                <w:szCs w:val="20"/>
                <w:lang w:val="en-US"/>
              </w:rPr>
              <w:t>, sex, education, smoking status, diabetes, hypertension, and Wide Range Achievement Test score</w:t>
            </w:r>
          </w:p>
        </w:tc>
      </w:tr>
      <w:tr w:rsidR="00574C0B" w:rsidRPr="00537A2F" w14:paraId="4604368F" w14:textId="0B18D525" w:rsidTr="005F0374">
        <w:trPr>
          <w:trHeight w:val="681"/>
        </w:trPr>
        <w:tc>
          <w:tcPr>
            <w:tcW w:w="1557" w:type="dxa"/>
          </w:tcPr>
          <w:p w14:paraId="46043687"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Dawes et al. 2015</w:t>
            </w:r>
          </w:p>
        </w:tc>
        <w:tc>
          <w:tcPr>
            <w:tcW w:w="2106" w:type="dxa"/>
          </w:tcPr>
          <w:p w14:paraId="46043689"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4604368A"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Adults with hearing impairment (better ear &gt;40dB HL); 597 non-hearing aid users and 69 hearing aid users, average age 68 years at baseline.</w:t>
            </w:r>
          </w:p>
        </w:tc>
        <w:tc>
          <w:tcPr>
            <w:tcW w:w="3013" w:type="dxa"/>
          </w:tcPr>
          <w:p w14:paraId="4604368B" w14:textId="5C563AC9"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MMSE at 5 and 11 years after baseline; Trial Making, Auditory Verbal Learning Test, Digit Symbol Substitution Test, Verbal Fluency at 11 years post baseline</w:t>
            </w:r>
          </w:p>
          <w:p w14:paraId="4604368C" w14:textId="77777777" w:rsidR="00574C0B" w:rsidRPr="00537A2F" w:rsidRDefault="00574C0B" w:rsidP="00800528">
            <w:pPr>
              <w:rPr>
                <w:rFonts w:ascii="Arial" w:hAnsi="Arial" w:cs="Arial"/>
                <w:sz w:val="20"/>
                <w:szCs w:val="20"/>
                <w:lang w:val="en-US"/>
              </w:rPr>
            </w:pPr>
          </w:p>
          <w:p w14:paraId="4604368D"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Incident cognitive impairment (reported diagnosis or MMSE&lt;24)</w:t>
            </w:r>
          </w:p>
        </w:tc>
        <w:tc>
          <w:tcPr>
            <w:tcW w:w="2790" w:type="dxa"/>
          </w:tcPr>
          <w:p w14:paraId="4604368E" w14:textId="148F62CD"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No differences between hearing aid users and non-users in cognitive tests or incidence of cognitive impairment at any time point</w:t>
            </w:r>
            <w:r w:rsidR="00A026F9">
              <w:rPr>
                <w:rFonts w:ascii="Arial" w:hAnsi="Arial" w:cs="Arial"/>
                <w:sz w:val="20"/>
                <w:szCs w:val="20"/>
                <w:lang w:val="en-US"/>
              </w:rPr>
              <w:t>.</w:t>
            </w:r>
          </w:p>
        </w:tc>
        <w:tc>
          <w:tcPr>
            <w:tcW w:w="2790" w:type="dxa"/>
          </w:tcPr>
          <w:p w14:paraId="52B5B067" w14:textId="595AD909" w:rsidR="00574C0B" w:rsidRPr="00537A2F" w:rsidRDefault="00A026F9" w:rsidP="00800528">
            <w:pPr>
              <w:rPr>
                <w:rFonts w:ascii="Arial" w:hAnsi="Arial" w:cs="Arial"/>
                <w:sz w:val="20"/>
                <w:szCs w:val="20"/>
                <w:lang w:val="en-US"/>
              </w:rPr>
            </w:pPr>
            <w:r>
              <w:rPr>
                <w:rFonts w:ascii="Arial" w:hAnsi="Arial" w:cs="Arial"/>
                <w:sz w:val="20"/>
                <w:szCs w:val="20"/>
                <w:lang w:val="en-US"/>
              </w:rPr>
              <w:t>A</w:t>
            </w:r>
            <w:r w:rsidRPr="00537A2F">
              <w:rPr>
                <w:rFonts w:ascii="Arial" w:hAnsi="Arial" w:cs="Arial"/>
                <w:sz w:val="20"/>
                <w:szCs w:val="20"/>
                <w:lang w:val="en-US"/>
              </w:rPr>
              <w:t>ge, sex and hearing level</w:t>
            </w:r>
          </w:p>
        </w:tc>
      </w:tr>
      <w:tr w:rsidR="00574C0B" w:rsidRPr="00537A2F" w14:paraId="46043698" w14:textId="00EEDFCE" w:rsidTr="005F0374">
        <w:trPr>
          <w:trHeight w:val="144"/>
        </w:trPr>
        <w:tc>
          <w:tcPr>
            <w:tcW w:w="1557" w:type="dxa"/>
          </w:tcPr>
          <w:p w14:paraId="46043690"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Lin et al. 2013</w:t>
            </w:r>
          </w:p>
        </w:tc>
        <w:tc>
          <w:tcPr>
            <w:tcW w:w="2106" w:type="dxa"/>
          </w:tcPr>
          <w:p w14:paraId="46043692"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46043693" w14:textId="731A090F"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Adults with hearing impairment (better ear 40-70dB HL; based on audiometric evaluation at year 5 of a 6 year-follow-up); 218 non-hearing aid users and 182 hearing aid users, average at 78 at baseline</w:t>
            </w:r>
          </w:p>
        </w:tc>
        <w:tc>
          <w:tcPr>
            <w:tcW w:w="3013" w:type="dxa"/>
          </w:tcPr>
          <w:p w14:paraId="46043694"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3MS (global function) and Digit Symbol Substitution (processing speed/attention) 6 years post baseline</w:t>
            </w:r>
          </w:p>
          <w:p w14:paraId="46043695" w14:textId="77777777" w:rsidR="00574C0B" w:rsidRPr="00537A2F" w:rsidRDefault="00574C0B" w:rsidP="00800528">
            <w:pPr>
              <w:rPr>
                <w:rFonts w:ascii="Arial" w:hAnsi="Arial" w:cs="Arial"/>
                <w:sz w:val="20"/>
                <w:szCs w:val="20"/>
                <w:lang w:val="en-US"/>
              </w:rPr>
            </w:pPr>
          </w:p>
          <w:p w14:paraId="46043696"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Incident cognitive impairment (3MS score&lt;80 or decline in 3MS &gt;5 points from baseline)</w:t>
            </w:r>
          </w:p>
        </w:tc>
        <w:tc>
          <w:tcPr>
            <w:tcW w:w="2790" w:type="dxa"/>
          </w:tcPr>
          <w:p w14:paraId="46043697" w14:textId="069DDF5C"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No differences between hearing aid users and non-users in rate of decline or incidence of cognitive impairment</w:t>
            </w:r>
            <w:r w:rsidR="00A026F9">
              <w:rPr>
                <w:rFonts w:ascii="Arial" w:hAnsi="Arial" w:cs="Arial"/>
                <w:sz w:val="20"/>
                <w:szCs w:val="20"/>
                <w:lang w:val="en-US"/>
              </w:rPr>
              <w:t>.</w:t>
            </w:r>
          </w:p>
        </w:tc>
        <w:tc>
          <w:tcPr>
            <w:tcW w:w="2790" w:type="dxa"/>
          </w:tcPr>
          <w:p w14:paraId="670C7FBB" w14:textId="3BFE8DBB" w:rsidR="00574C0B" w:rsidRPr="00537A2F" w:rsidRDefault="00A026F9" w:rsidP="00800528">
            <w:pPr>
              <w:rPr>
                <w:rFonts w:ascii="Arial" w:hAnsi="Arial" w:cs="Arial"/>
                <w:sz w:val="20"/>
                <w:szCs w:val="20"/>
                <w:lang w:val="en-US"/>
              </w:rPr>
            </w:pPr>
            <w:r>
              <w:rPr>
                <w:rFonts w:ascii="Arial" w:hAnsi="Arial" w:cs="Arial"/>
                <w:sz w:val="20"/>
                <w:szCs w:val="20"/>
                <w:lang w:val="en-US"/>
              </w:rPr>
              <w:t>A</w:t>
            </w:r>
            <w:r w:rsidRPr="00537A2F">
              <w:rPr>
                <w:rFonts w:ascii="Arial" w:hAnsi="Arial" w:cs="Arial"/>
                <w:sz w:val="20"/>
                <w:szCs w:val="20"/>
                <w:lang w:val="en-US"/>
              </w:rPr>
              <w:t>ge, sex, ethnicity, education, study site, smoking, hypertension, diabetes, and stroke history</w:t>
            </w:r>
          </w:p>
        </w:tc>
      </w:tr>
      <w:tr w:rsidR="00574C0B" w:rsidRPr="00537A2F" w14:paraId="460436A0" w14:textId="4AE037FB" w:rsidTr="005F0374">
        <w:trPr>
          <w:trHeight w:val="1378"/>
        </w:trPr>
        <w:tc>
          <w:tcPr>
            <w:tcW w:w="1557" w:type="dxa"/>
          </w:tcPr>
          <w:p w14:paraId="46043699" w14:textId="77777777" w:rsidR="00574C0B" w:rsidRPr="00537A2F" w:rsidRDefault="00574C0B" w:rsidP="00800528">
            <w:pPr>
              <w:rPr>
                <w:rFonts w:ascii="Arial" w:hAnsi="Arial" w:cs="Arial"/>
                <w:sz w:val="20"/>
                <w:szCs w:val="20"/>
                <w:lang w:val="en-US"/>
              </w:rPr>
            </w:pPr>
            <w:proofErr w:type="spellStart"/>
            <w:r w:rsidRPr="00537A2F">
              <w:rPr>
                <w:rFonts w:ascii="Arial" w:hAnsi="Arial" w:cs="Arial"/>
                <w:sz w:val="20"/>
                <w:szCs w:val="20"/>
                <w:lang w:val="en-US"/>
              </w:rPr>
              <w:t>Valentijn</w:t>
            </w:r>
            <w:proofErr w:type="spellEnd"/>
            <w:r w:rsidRPr="00537A2F">
              <w:rPr>
                <w:rFonts w:ascii="Arial" w:hAnsi="Arial" w:cs="Arial"/>
                <w:sz w:val="20"/>
                <w:szCs w:val="20"/>
                <w:lang w:val="en-US"/>
              </w:rPr>
              <w:t xml:space="preserve"> et al. 2005</w:t>
            </w:r>
          </w:p>
        </w:tc>
        <w:tc>
          <w:tcPr>
            <w:tcW w:w="2106" w:type="dxa"/>
          </w:tcPr>
          <w:p w14:paraId="4604369B"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519" w:type="dxa"/>
          </w:tcPr>
          <w:p w14:paraId="4604369C" w14:textId="77777777"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391 adults with mean hearing level 16 dB HL (range 0 to 58) at baseline, including 7 who obtained a hearing aid between baseline and follow-up</w:t>
            </w:r>
          </w:p>
        </w:tc>
        <w:tc>
          <w:tcPr>
            <w:tcW w:w="3013" w:type="dxa"/>
          </w:tcPr>
          <w:p w14:paraId="4604369D" w14:textId="48DA6EB3"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MMSE, Visual Verbal Learning Test, Stroop Color Word Test, Concept Shift Test, Verbal Fluency, Letter-Digit Substitution at baseline and 6 year-follow-up</w:t>
            </w:r>
          </w:p>
        </w:tc>
        <w:tc>
          <w:tcPr>
            <w:tcW w:w="2790" w:type="dxa"/>
          </w:tcPr>
          <w:p w14:paraId="4604369F" w14:textId="053B280B" w:rsidR="00574C0B" w:rsidRPr="00537A2F" w:rsidRDefault="00574C0B" w:rsidP="00800528">
            <w:pPr>
              <w:rPr>
                <w:rFonts w:ascii="Arial" w:hAnsi="Arial" w:cs="Arial"/>
                <w:sz w:val="20"/>
                <w:szCs w:val="20"/>
                <w:lang w:val="en-US"/>
              </w:rPr>
            </w:pPr>
            <w:r w:rsidRPr="00537A2F">
              <w:rPr>
                <w:rFonts w:ascii="Arial" w:hAnsi="Arial" w:cs="Arial"/>
                <w:sz w:val="20"/>
                <w:szCs w:val="20"/>
                <w:lang w:val="en-US"/>
              </w:rPr>
              <w:t>No interaction with hearing aid use and cognitive change at 6 year-follow-up</w:t>
            </w:r>
          </w:p>
        </w:tc>
        <w:tc>
          <w:tcPr>
            <w:tcW w:w="2790" w:type="dxa"/>
          </w:tcPr>
          <w:p w14:paraId="16D06417" w14:textId="1D72AABF" w:rsidR="00574C0B" w:rsidRPr="00537A2F" w:rsidRDefault="00A026F9" w:rsidP="00800528">
            <w:pPr>
              <w:rPr>
                <w:rFonts w:ascii="Arial" w:hAnsi="Arial" w:cs="Arial"/>
                <w:sz w:val="20"/>
                <w:szCs w:val="20"/>
                <w:lang w:val="en-US"/>
              </w:rPr>
            </w:pPr>
            <w:r>
              <w:rPr>
                <w:rFonts w:ascii="Arial" w:hAnsi="Arial" w:cs="Arial"/>
                <w:sz w:val="20"/>
                <w:szCs w:val="20"/>
                <w:lang w:val="en-US"/>
              </w:rPr>
              <w:t>A</w:t>
            </w:r>
            <w:r w:rsidRPr="00537A2F">
              <w:rPr>
                <w:rFonts w:ascii="Arial" w:hAnsi="Arial" w:cs="Arial"/>
                <w:sz w:val="20"/>
                <w:szCs w:val="20"/>
                <w:lang w:val="en-US"/>
              </w:rPr>
              <w:t>ge, sex, and education</w:t>
            </w:r>
          </w:p>
        </w:tc>
      </w:tr>
    </w:tbl>
    <w:p w14:paraId="587989B5" w14:textId="6EA1D872" w:rsidR="003F4733" w:rsidRDefault="00BC5D92">
      <w:pPr>
        <w:rPr>
          <w:rFonts w:ascii="Arial" w:hAnsi="Arial" w:cs="Arial"/>
          <w:sz w:val="20"/>
          <w:szCs w:val="20"/>
        </w:rPr>
      </w:pPr>
      <w:r w:rsidRPr="00537A2F">
        <w:rPr>
          <w:rFonts w:ascii="Arial" w:hAnsi="Arial" w:cs="Arial"/>
          <w:sz w:val="20"/>
          <w:szCs w:val="20"/>
          <w:lang w:val="en-US"/>
        </w:rPr>
        <w:t xml:space="preserve">*According to the </w:t>
      </w:r>
      <w:r w:rsidRPr="00537A2F">
        <w:rPr>
          <w:rFonts w:ascii="Arial" w:hAnsi="Arial" w:cs="Arial"/>
          <w:i/>
          <w:iCs/>
          <w:sz w:val="20"/>
          <w:szCs w:val="20"/>
        </w:rPr>
        <w:t xml:space="preserve">Oxford 2011 Levels of Evidence </w:t>
      </w:r>
      <w:r w:rsidRPr="00537A2F">
        <w:rPr>
          <w:rFonts w:ascii="Arial" w:hAnsi="Arial" w:cs="Arial"/>
          <w:sz w:val="20"/>
          <w:szCs w:val="20"/>
        </w:rPr>
        <w:t>(OCEBM Levels of Evidence Working Group, 2011, which are: Level 1, fully powered randomised controlled trials or meta-analysis; Level 2, controlled trials without randomisation; Level 3, retrospective cohort or case-control studies; Level 4, case series or uncontrolled single group study; and Level 5, expert opinion or case report).</w:t>
      </w:r>
    </w:p>
    <w:p w14:paraId="4323C221" w14:textId="77777777" w:rsidR="00737731" w:rsidRDefault="00737731" w:rsidP="00574C0B">
      <w:pPr>
        <w:rPr>
          <w:rFonts w:ascii="Arial" w:hAnsi="Arial" w:cs="Arial"/>
          <w:b/>
          <w:bCs/>
          <w:color w:val="000000" w:themeColor="text1"/>
        </w:rPr>
      </w:pPr>
    </w:p>
    <w:p w14:paraId="0ED91397" w14:textId="2D93D7CA" w:rsidR="00574C0B" w:rsidRPr="00537A2F" w:rsidRDefault="00574C0B" w:rsidP="00574C0B">
      <w:pPr>
        <w:rPr>
          <w:rFonts w:ascii="Arial" w:hAnsi="Arial" w:cs="Arial"/>
          <w:b/>
          <w:bCs/>
          <w:sz w:val="20"/>
          <w:szCs w:val="20"/>
          <w:lang w:val="en-US"/>
        </w:rPr>
      </w:pPr>
      <w:r w:rsidRPr="002354DD">
        <w:rPr>
          <w:rFonts w:ascii="Arial" w:hAnsi="Arial" w:cs="Arial"/>
          <w:b/>
          <w:bCs/>
          <w:color w:val="000000" w:themeColor="text1"/>
        </w:rPr>
        <w:lastRenderedPageBreak/>
        <w:t xml:space="preserve">Table </w:t>
      </w:r>
      <w:r>
        <w:rPr>
          <w:rFonts w:ascii="Arial" w:hAnsi="Arial" w:cs="Arial"/>
          <w:b/>
          <w:bCs/>
          <w:color w:val="000000" w:themeColor="text1"/>
        </w:rPr>
        <w:t>2</w:t>
      </w:r>
      <w:r w:rsidRPr="002354DD">
        <w:rPr>
          <w:rFonts w:ascii="Arial" w:hAnsi="Arial" w:cs="Arial"/>
          <w:b/>
          <w:bCs/>
          <w:sz w:val="20"/>
          <w:szCs w:val="20"/>
          <w:lang w:val="en-US"/>
        </w:rPr>
        <w:t>.</w:t>
      </w:r>
      <w:r w:rsidRPr="00537A2F">
        <w:rPr>
          <w:rFonts w:ascii="Arial" w:hAnsi="Arial" w:cs="Arial"/>
          <w:b/>
          <w:bCs/>
          <w:sz w:val="20"/>
          <w:szCs w:val="20"/>
          <w:lang w:val="en-US"/>
        </w:rPr>
        <w:t xml:space="preserve"> </w:t>
      </w:r>
      <w:r w:rsidRPr="00737731">
        <w:rPr>
          <w:rFonts w:ascii="Arial" w:hAnsi="Arial" w:cs="Arial"/>
          <w:bCs/>
          <w:sz w:val="20"/>
          <w:szCs w:val="20"/>
          <w:lang w:val="en-US"/>
        </w:rPr>
        <w:t>Cochlear implant intervention studies for adults with normal cognition with cognitive outcomes ass</w:t>
      </w:r>
      <w:r w:rsidR="00737731">
        <w:rPr>
          <w:rFonts w:ascii="Arial" w:hAnsi="Arial" w:cs="Arial"/>
          <w:bCs/>
          <w:sz w:val="20"/>
          <w:szCs w:val="20"/>
          <w:lang w:val="en-US"/>
        </w:rPr>
        <w:t>essed over greater than 3 years</w:t>
      </w:r>
    </w:p>
    <w:tbl>
      <w:tblPr>
        <w:tblStyle w:val="Tabellenraster"/>
        <w:tblW w:w="12582" w:type="dxa"/>
        <w:tblLayout w:type="fixed"/>
        <w:tblLook w:val="04A0" w:firstRow="1" w:lastRow="0" w:firstColumn="1" w:lastColumn="0" w:noHBand="0" w:noVBand="1"/>
      </w:tblPr>
      <w:tblGrid>
        <w:gridCol w:w="1635"/>
        <w:gridCol w:w="2211"/>
        <w:gridCol w:w="2644"/>
        <w:gridCol w:w="3163"/>
        <w:gridCol w:w="2929"/>
      </w:tblGrid>
      <w:tr w:rsidR="00574C0B" w:rsidRPr="00617C86" w14:paraId="0782C2D1" w14:textId="77777777" w:rsidTr="0078548C">
        <w:tc>
          <w:tcPr>
            <w:tcW w:w="12582" w:type="dxa"/>
            <w:gridSpan w:val="5"/>
            <w:shd w:val="clear" w:color="auto" w:fill="D9D9D9" w:themeFill="background1" w:themeFillShade="D9"/>
          </w:tcPr>
          <w:p w14:paraId="1757346C" w14:textId="77777777" w:rsidR="00574C0B" w:rsidRPr="00617C86" w:rsidRDefault="00574C0B" w:rsidP="0078548C">
            <w:pPr>
              <w:rPr>
                <w:rFonts w:ascii="Arial" w:hAnsi="Arial" w:cs="Arial"/>
                <w:b/>
                <w:bCs/>
                <w:sz w:val="20"/>
                <w:szCs w:val="20"/>
                <w:lang w:val="en-US"/>
              </w:rPr>
            </w:pPr>
            <w:r w:rsidRPr="00617C86">
              <w:rPr>
                <w:rFonts w:ascii="Arial" w:hAnsi="Arial" w:cs="Arial"/>
                <w:b/>
                <w:bCs/>
                <w:sz w:val="20"/>
                <w:szCs w:val="20"/>
                <w:lang w:val="en-US"/>
              </w:rPr>
              <w:t>Cochlear implants</w:t>
            </w:r>
          </w:p>
        </w:tc>
      </w:tr>
      <w:tr w:rsidR="00574C0B" w:rsidRPr="00537A2F" w14:paraId="7A5CA53E" w14:textId="77777777" w:rsidTr="0078548C">
        <w:tc>
          <w:tcPr>
            <w:tcW w:w="1635" w:type="dxa"/>
          </w:tcPr>
          <w:p w14:paraId="36435E55" w14:textId="328DBF6B" w:rsidR="00574C0B" w:rsidRPr="00537A2F" w:rsidRDefault="00574C0B" w:rsidP="00574C0B">
            <w:pPr>
              <w:rPr>
                <w:rFonts w:ascii="Arial" w:hAnsi="Arial" w:cs="Arial"/>
                <w:color w:val="222222"/>
                <w:sz w:val="20"/>
                <w:szCs w:val="20"/>
                <w:shd w:val="clear" w:color="auto" w:fill="FFFFFF"/>
                <w:lang w:val="de-DE"/>
              </w:rPr>
            </w:pPr>
            <w:r w:rsidRPr="00537A2F">
              <w:rPr>
                <w:rFonts w:ascii="Arial" w:hAnsi="Arial" w:cs="Arial"/>
                <w:b/>
                <w:sz w:val="20"/>
                <w:szCs w:val="20"/>
                <w:lang w:val="en-US"/>
              </w:rPr>
              <w:t>Study</w:t>
            </w:r>
          </w:p>
        </w:tc>
        <w:tc>
          <w:tcPr>
            <w:tcW w:w="2211" w:type="dxa"/>
          </w:tcPr>
          <w:p w14:paraId="5186B0CE" w14:textId="02F53681" w:rsidR="00574C0B" w:rsidRPr="00537A2F" w:rsidRDefault="00574C0B" w:rsidP="00574C0B">
            <w:pPr>
              <w:rPr>
                <w:rFonts w:ascii="Arial" w:hAnsi="Arial" w:cs="Arial"/>
                <w:sz w:val="20"/>
                <w:szCs w:val="20"/>
                <w:lang w:val="en-US"/>
              </w:rPr>
            </w:pPr>
            <w:r w:rsidRPr="00537A2F">
              <w:rPr>
                <w:rFonts w:ascii="Arial" w:hAnsi="Arial" w:cs="Arial"/>
                <w:b/>
                <w:sz w:val="20"/>
                <w:szCs w:val="20"/>
                <w:lang w:val="en-US"/>
              </w:rPr>
              <w:t>Study design*</w:t>
            </w:r>
          </w:p>
        </w:tc>
        <w:tc>
          <w:tcPr>
            <w:tcW w:w="2644" w:type="dxa"/>
          </w:tcPr>
          <w:p w14:paraId="3739A514" w14:textId="1438A30C" w:rsidR="00574C0B" w:rsidRPr="00537A2F" w:rsidRDefault="00574C0B" w:rsidP="00574C0B">
            <w:pPr>
              <w:rPr>
                <w:rFonts w:ascii="Arial" w:hAnsi="Arial" w:cs="Arial"/>
                <w:sz w:val="20"/>
                <w:szCs w:val="20"/>
                <w:lang w:val="en-US"/>
              </w:rPr>
            </w:pPr>
            <w:r w:rsidRPr="00537A2F">
              <w:rPr>
                <w:rFonts w:ascii="Arial" w:hAnsi="Arial" w:cs="Arial"/>
                <w:b/>
                <w:sz w:val="20"/>
                <w:szCs w:val="20"/>
                <w:lang w:val="en-US"/>
              </w:rPr>
              <w:t>Participants</w:t>
            </w:r>
          </w:p>
        </w:tc>
        <w:tc>
          <w:tcPr>
            <w:tcW w:w="3163" w:type="dxa"/>
          </w:tcPr>
          <w:p w14:paraId="397ECCBA" w14:textId="5BD3AEF8" w:rsidR="00574C0B" w:rsidRPr="00537A2F" w:rsidRDefault="00574C0B" w:rsidP="00574C0B">
            <w:pPr>
              <w:rPr>
                <w:rFonts w:ascii="Arial" w:hAnsi="Arial" w:cs="Arial"/>
                <w:sz w:val="20"/>
                <w:szCs w:val="20"/>
                <w:lang w:val="en-US"/>
              </w:rPr>
            </w:pPr>
            <w:r w:rsidRPr="00537A2F">
              <w:rPr>
                <w:rFonts w:ascii="Arial" w:hAnsi="Arial" w:cs="Arial"/>
                <w:b/>
                <w:sz w:val="20"/>
                <w:szCs w:val="20"/>
                <w:lang w:val="en-US"/>
              </w:rPr>
              <w:t>Outcome measures</w:t>
            </w:r>
          </w:p>
        </w:tc>
        <w:tc>
          <w:tcPr>
            <w:tcW w:w="2929" w:type="dxa"/>
          </w:tcPr>
          <w:p w14:paraId="5080DAF4" w14:textId="62EC45FF" w:rsidR="00574C0B" w:rsidRPr="00537A2F" w:rsidRDefault="00574C0B" w:rsidP="00574C0B">
            <w:pPr>
              <w:rPr>
                <w:rFonts w:ascii="Arial" w:hAnsi="Arial" w:cs="Arial"/>
                <w:sz w:val="20"/>
                <w:szCs w:val="20"/>
                <w:lang w:val="en-US"/>
              </w:rPr>
            </w:pPr>
            <w:r w:rsidRPr="00537A2F">
              <w:rPr>
                <w:rFonts w:ascii="Arial" w:hAnsi="Arial" w:cs="Arial"/>
                <w:b/>
                <w:sz w:val="20"/>
                <w:szCs w:val="20"/>
                <w:lang w:val="en-US"/>
              </w:rPr>
              <w:t>Results</w:t>
            </w:r>
          </w:p>
        </w:tc>
      </w:tr>
      <w:tr w:rsidR="00574C0B" w:rsidRPr="00537A2F" w14:paraId="227E8BCB" w14:textId="77777777" w:rsidTr="0078548C">
        <w:tc>
          <w:tcPr>
            <w:tcW w:w="1635" w:type="dxa"/>
          </w:tcPr>
          <w:p w14:paraId="3E788C84" w14:textId="77777777" w:rsidR="00574C0B" w:rsidRPr="00537A2F" w:rsidRDefault="00574C0B" w:rsidP="00574C0B">
            <w:pPr>
              <w:rPr>
                <w:rFonts w:ascii="Arial" w:hAnsi="Arial" w:cs="Arial"/>
                <w:color w:val="222222"/>
                <w:sz w:val="20"/>
                <w:szCs w:val="20"/>
                <w:shd w:val="clear" w:color="auto" w:fill="FFFFFF"/>
              </w:rPr>
            </w:pPr>
            <w:proofErr w:type="spellStart"/>
            <w:r w:rsidRPr="00537A2F">
              <w:rPr>
                <w:rFonts w:ascii="Arial" w:hAnsi="Arial" w:cs="Arial"/>
                <w:color w:val="222222"/>
                <w:sz w:val="20"/>
                <w:szCs w:val="20"/>
                <w:shd w:val="clear" w:color="auto" w:fill="FFFFFF"/>
                <w:lang w:val="de-DE"/>
              </w:rPr>
              <w:t>Völter</w:t>
            </w:r>
            <w:proofErr w:type="spellEnd"/>
            <w:r w:rsidRPr="00537A2F">
              <w:rPr>
                <w:rFonts w:ascii="Arial" w:hAnsi="Arial" w:cs="Arial"/>
                <w:color w:val="222222"/>
                <w:sz w:val="20"/>
                <w:szCs w:val="20"/>
                <w:shd w:val="clear" w:color="auto" w:fill="FFFFFF"/>
                <w:lang w:val="de-DE"/>
              </w:rPr>
              <w:t xml:space="preserve"> et al. (2022)</w:t>
            </w:r>
          </w:p>
          <w:p w14:paraId="31B36D75" w14:textId="77777777" w:rsidR="00574C0B" w:rsidRPr="00537A2F" w:rsidRDefault="00574C0B" w:rsidP="00574C0B">
            <w:pPr>
              <w:rPr>
                <w:rFonts w:ascii="Arial" w:hAnsi="Arial" w:cs="Arial"/>
                <w:sz w:val="20"/>
                <w:szCs w:val="20"/>
                <w:lang w:val="en-US"/>
              </w:rPr>
            </w:pPr>
          </w:p>
        </w:tc>
        <w:tc>
          <w:tcPr>
            <w:tcW w:w="2211" w:type="dxa"/>
          </w:tcPr>
          <w:p w14:paraId="4B7B029C"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Level 3 (</w:t>
            </w:r>
            <w:r w:rsidRPr="00537A2F">
              <w:rPr>
                <w:rFonts w:ascii="Arial" w:hAnsi="Arial" w:cs="Arial"/>
                <w:sz w:val="20"/>
                <w:szCs w:val="20"/>
              </w:rPr>
              <w:t>Non-randomized controlled cohort)</w:t>
            </w:r>
          </w:p>
        </w:tc>
        <w:tc>
          <w:tcPr>
            <w:tcW w:w="2644" w:type="dxa"/>
          </w:tcPr>
          <w:p w14:paraId="6C49FC5C" w14:textId="1F36593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Adult cochlear implant recipients (n=50) aged ≥50 years (average age 64.4); Comparison cohort (n=1,000) of adults matched for age and educational level from the Survey of Health, Ageing a</w:t>
            </w:r>
            <w:r w:rsidR="00737731">
              <w:rPr>
                <w:rFonts w:ascii="Arial" w:hAnsi="Arial" w:cs="Arial"/>
                <w:sz w:val="20"/>
                <w:szCs w:val="20"/>
                <w:lang w:val="en-US"/>
              </w:rPr>
              <w:t>nd Retirement in Europe (SHARE)</w:t>
            </w:r>
          </w:p>
        </w:tc>
        <w:tc>
          <w:tcPr>
            <w:tcW w:w="3163" w:type="dxa"/>
          </w:tcPr>
          <w:p w14:paraId="6D6347FC"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Cochlear implant: 30-minute delayed recall, working memory (2-back letter sequence task and operation span), visual attention, inhibition (Erikson flanker task), verbal fluency and trial making test prior to implantation, pre-operative baseline</w:t>
            </w:r>
            <w:r>
              <w:rPr>
                <w:rFonts w:ascii="Arial" w:hAnsi="Arial" w:cs="Arial"/>
                <w:sz w:val="20"/>
                <w:szCs w:val="20"/>
                <w:lang w:val="en-US"/>
              </w:rPr>
              <w:t xml:space="preserve"> and</w:t>
            </w:r>
            <w:r w:rsidRPr="00537A2F">
              <w:rPr>
                <w:rFonts w:ascii="Arial" w:hAnsi="Arial" w:cs="Arial"/>
                <w:sz w:val="20"/>
                <w:szCs w:val="20"/>
                <w:lang w:val="en-US"/>
              </w:rPr>
              <w:t xml:space="preserve"> 4.5 (standard deviation 0.5) </w:t>
            </w:r>
            <w:r>
              <w:rPr>
                <w:rFonts w:ascii="Arial" w:hAnsi="Arial" w:cs="Arial"/>
                <w:sz w:val="20"/>
                <w:szCs w:val="20"/>
                <w:lang w:val="en-US"/>
              </w:rPr>
              <w:t xml:space="preserve">year follow-up </w:t>
            </w:r>
            <w:r w:rsidRPr="00537A2F">
              <w:rPr>
                <w:rFonts w:ascii="Arial" w:hAnsi="Arial" w:cs="Arial"/>
                <w:sz w:val="20"/>
                <w:szCs w:val="20"/>
                <w:lang w:val="en-US"/>
              </w:rPr>
              <w:t>post implantation</w:t>
            </w:r>
            <w:r>
              <w:rPr>
                <w:rFonts w:ascii="Arial" w:hAnsi="Arial" w:cs="Arial"/>
                <w:sz w:val="20"/>
                <w:szCs w:val="20"/>
                <w:lang w:val="en-US"/>
              </w:rPr>
              <w:t>.</w:t>
            </w:r>
          </w:p>
          <w:p w14:paraId="14CD8469" w14:textId="77777777" w:rsidR="00574C0B" w:rsidRPr="00537A2F" w:rsidRDefault="00574C0B" w:rsidP="00574C0B">
            <w:pPr>
              <w:rPr>
                <w:rFonts w:ascii="Arial" w:hAnsi="Arial" w:cs="Arial"/>
                <w:sz w:val="20"/>
                <w:szCs w:val="20"/>
                <w:lang w:val="en-US"/>
              </w:rPr>
            </w:pPr>
          </w:p>
          <w:p w14:paraId="2B5D7F58"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 xml:space="preserve">SHARE comparison cohort: 10-minute delayed recall, Serial 7s task (working memory) at 2015 baseline and 2020 follow-up. </w:t>
            </w:r>
          </w:p>
        </w:tc>
        <w:tc>
          <w:tcPr>
            <w:tcW w:w="2929" w:type="dxa"/>
          </w:tcPr>
          <w:p w14:paraId="3CEB2C95"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 xml:space="preserve">Improvement in visual attention, inhibition, delayed recall, operation span (medium effect sizes; </w:t>
            </w:r>
            <w:r w:rsidRPr="00537A2F">
              <w:rPr>
                <w:rFonts w:ascii="Arial" w:hAnsi="Arial" w:cs="Arial"/>
                <w:i/>
                <w:iCs/>
                <w:sz w:val="20"/>
                <w:szCs w:val="20"/>
                <w:lang w:val="en-US"/>
              </w:rPr>
              <w:t>d’</w:t>
            </w:r>
            <w:r w:rsidRPr="00537A2F">
              <w:rPr>
                <w:rFonts w:ascii="Arial" w:hAnsi="Arial" w:cs="Arial"/>
                <w:sz w:val="20"/>
                <w:szCs w:val="20"/>
                <w:lang w:val="en-US"/>
              </w:rPr>
              <w:t xml:space="preserve">s 0.5-0.58), and verbal fluency (small effect size </w:t>
            </w:r>
            <w:r w:rsidRPr="00537A2F">
              <w:rPr>
                <w:rFonts w:ascii="Arial" w:hAnsi="Arial" w:cs="Arial"/>
                <w:i/>
                <w:iCs/>
                <w:sz w:val="20"/>
                <w:szCs w:val="20"/>
                <w:lang w:val="en-US"/>
              </w:rPr>
              <w:t>d</w:t>
            </w:r>
            <w:r w:rsidRPr="00537A2F">
              <w:rPr>
                <w:rFonts w:ascii="Arial" w:hAnsi="Arial" w:cs="Arial"/>
                <w:sz w:val="20"/>
                <w:szCs w:val="20"/>
                <w:lang w:val="en-US"/>
              </w:rPr>
              <w:t xml:space="preserve"> = 0.43).</w:t>
            </w:r>
          </w:p>
          <w:p w14:paraId="251A3343"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 xml:space="preserve">No change in </w:t>
            </w:r>
            <w:r>
              <w:rPr>
                <w:rFonts w:ascii="Arial" w:hAnsi="Arial" w:cs="Arial"/>
                <w:sz w:val="20"/>
                <w:szCs w:val="20"/>
                <w:lang w:val="en-US"/>
              </w:rPr>
              <w:t xml:space="preserve">2-back </w:t>
            </w:r>
            <w:r w:rsidRPr="00537A2F">
              <w:rPr>
                <w:rFonts w:ascii="Arial" w:hAnsi="Arial" w:cs="Arial"/>
                <w:sz w:val="20"/>
                <w:szCs w:val="20"/>
                <w:lang w:val="en-US"/>
              </w:rPr>
              <w:t>task or trial making test</w:t>
            </w:r>
            <w:r>
              <w:rPr>
                <w:rFonts w:ascii="Arial" w:hAnsi="Arial" w:cs="Arial"/>
                <w:sz w:val="20"/>
                <w:szCs w:val="20"/>
                <w:lang w:val="en-US"/>
              </w:rPr>
              <w:t>s</w:t>
            </w:r>
            <w:r w:rsidRPr="00537A2F">
              <w:rPr>
                <w:rFonts w:ascii="Arial" w:hAnsi="Arial" w:cs="Arial"/>
                <w:sz w:val="20"/>
                <w:szCs w:val="20"/>
                <w:lang w:val="en-US"/>
              </w:rPr>
              <w:t xml:space="preserve">. </w:t>
            </w:r>
          </w:p>
          <w:p w14:paraId="792D50BA" w14:textId="77777777" w:rsidR="00574C0B" w:rsidRPr="00537A2F" w:rsidRDefault="00574C0B" w:rsidP="00574C0B">
            <w:pPr>
              <w:rPr>
                <w:rFonts w:ascii="Arial" w:hAnsi="Arial" w:cs="Arial"/>
                <w:color w:val="000000"/>
                <w:sz w:val="20"/>
                <w:szCs w:val="20"/>
                <w:lang w:val="en-US"/>
              </w:rPr>
            </w:pPr>
          </w:p>
          <w:p w14:paraId="5A7EE309"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 xml:space="preserve">Cochlear implant recipients improved on the 30-minute delayed recall task (β=0.169), while there was a decline in performance on the 10-minute delayed recall task in the SHARE cohort (β=-0.076). </w:t>
            </w:r>
          </w:p>
          <w:p w14:paraId="50D8A6A9"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 xml:space="preserve">Cochlear implant recipients improved on the operation span task (β=0.167), while there was no significant change performance in the SHARE cohort.  </w:t>
            </w:r>
          </w:p>
        </w:tc>
      </w:tr>
      <w:tr w:rsidR="00574C0B" w:rsidRPr="00537A2F" w14:paraId="4EE07F79" w14:textId="77777777" w:rsidTr="0078548C">
        <w:tc>
          <w:tcPr>
            <w:tcW w:w="1635" w:type="dxa"/>
          </w:tcPr>
          <w:p w14:paraId="6BC5C1E3" w14:textId="77777777" w:rsidR="00574C0B" w:rsidRPr="00537A2F" w:rsidRDefault="00574C0B" w:rsidP="00574C0B">
            <w:pPr>
              <w:rPr>
                <w:rFonts w:ascii="Arial" w:hAnsi="Arial" w:cs="Arial"/>
                <w:sz w:val="20"/>
                <w:szCs w:val="20"/>
                <w:lang w:val="en-US"/>
              </w:rPr>
            </w:pPr>
            <w:proofErr w:type="spellStart"/>
            <w:r w:rsidRPr="00537A2F">
              <w:rPr>
                <w:rFonts w:ascii="Arial" w:hAnsi="Arial" w:cs="Arial"/>
                <w:sz w:val="20"/>
                <w:szCs w:val="20"/>
                <w:lang w:val="en-US"/>
              </w:rPr>
              <w:t>Mosnier</w:t>
            </w:r>
            <w:proofErr w:type="spellEnd"/>
            <w:r w:rsidRPr="00537A2F">
              <w:rPr>
                <w:rFonts w:ascii="Arial" w:hAnsi="Arial" w:cs="Arial"/>
                <w:sz w:val="20"/>
                <w:szCs w:val="20"/>
                <w:lang w:val="en-US"/>
              </w:rPr>
              <w:t xml:space="preserve"> et al. </w:t>
            </w:r>
            <w:r>
              <w:rPr>
                <w:rFonts w:ascii="Arial" w:hAnsi="Arial" w:cs="Arial"/>
                <w:sz w:val="20"/>
                <w:szCs w:val="20"/>
                <w:lang w:val="en-US"/>
              </w:rPr>
              <w:t>(</w:t>
            </w:r>
            <w:r w:rsidRPr="00537A2F">
              <w:rPr>
                <w:rFonts w:ascii="Arial" w:hAnsi="Arial" w:cs="Arial"/>
                <w:sz w:val="20"/>
                <w:szCs w:val="20"/>
                <w:lang w:val="en-US"/>
              </w:rPr>
              <w:t>2018</w:t>
            </w:r>
            <w:r>
              <w:rPr>
                <w:rFonts w:ascii="Arial" w:hAnsi="Arial" w:cs="Arial"/>
                <w:sz w:val="20"/>
                <w:szCs w:val="20"/>
                <w:lang w:val="en-US"/>
              </w:rPr>
              <w:t>)</w:t>
            </w:r>
          </w:p>
        </w:tc>
        <w:tc>
          <w:tcPr>
            <w:tcW w:w="2211" w:type="dxa"/>
          </w:tcPr>
          <w:p w14:paraId="1CAC04D2" w14:textId="77777777" w:rsidR="00574C0B" w:rsidRPr="00537A2F" w:rsidRDefault="00574C0B" w:rsidP="00574C0B">
            <w:pPr>
              <w:rPr>
                <w:rFonts w:ascii="Arial" w:hAnsi="Arial" w:cs="Arial"/>
                <w:sz w:val="20"/>
                <w:szCs w:val="20"/>
                <w:lang w:val="en-US"/>
              </w:rPr>
            </w:pPr>
            <w:r w:rsidRPr="00537A2F">
              <w:rPr>
                <w:rFonts w:ascii="Arial" w:hAnsi="Arial" w:cs="Arial"/>
                <w:color w:val="000000" w:themeColor="text1"/>
                <w:sz w:val="20"/>
                <w:szCs w:val="20"/>
                <w:lang w:val="en-US"/>
              </w:rPr>
              <w:t>Level 4 (Uncontrolled single group study)</w:t>
            </w:r>
          </w:p>
        </w:tc>
        <w:tc>
          <w:tcPr>
            <w:tcW w:w="2644" w:type="dxa"/>
          </w:tcPr>
          <w:p w14:paraId="0E41C0BD" w14:textId="77777777" w:rsidR="00574C0B" w:rsidRPr="00537A2F" w:rsidRDefault="00574C0B" w:rsidP="00574C0B">
            <w:pPr>
              <w:rPr>
                <w:rFonts w:ascii="Arial" w:hAnsi="Arial" w:cs="Arial"/>
                <w:sz w:val="20"/>
                <w:szCs w:val="20"/>
                <w:lang w:val="en-US"/>
              </w:rPr>
            </w:pPr>
            <w:r w:rsidRPr="00537A2F">
              <w:rPr>
                <w:rFonts w:ascii="Arial" w:hAnsi="Arial" w:cs="Arial"/>
                <w:color w:val="000000" w:themeColor="text1"/>
                <w:sz w:val="20"/>
                <w:szCs w:val="20"/>
                <w:lang w:val="en-US"/>
              </w:rPr>
              <w:t>Adult cochlear implant recipients (n=70; including n=30 with MCI) aged &gt;65 (average age 72 at baseline)</w:t>
            </w:r>
          </w:p>
        </w:tc>
        <w:tc>
          <w:tcPr>
            <w:tcW w:w="3163" w:type="dxa"/>
          </w:tcPr>
          <w:p w14:paraId="0B8BBAFA"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Cognitive test battery (Mini Mental State Examination [MMSE], 5-word test, clock drawing, d2 Test of Attention, Trail Making, Fluency) at 1 year and 7 years post implantation</w:t>
            </w:r>
          </w:p>
          <w:p w14:paraId="0A90B1A9" w14:textId="77777777" w:rsidR="00574C0B" w:rsidRPr="00537A2F" w:rsidRDefault="00574C0B" w:rsidP="00574C0B">
            <w:pPr>
              <w:rPr>
                <w:rFonts w:ascii="Arial" w:hAnsi="Arial" w:cs="Arial"/>
                <w:sz w:val="20"/>
                <w:szCs w:val="20"/>
                <w:lang w:val="en-US"/>
              </w:rPr>
            </w:pPr>
          </w:p>
          <w:p w14:paraId="6BFC53A5"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 xml:space="preserve">Dementia status, determined by a physician based on </w:t>
            </w:r>
          </w:p>
          <w:p w14:paraId="4A21C412" w14:textId="77777777" w:rsidR="00574C0B" w:rsidRPr="00537A2F" w:rsidRDefault="00574C0B" w:rsidP="00574C0B">
            <w:pPr>
              <w:rPr>
                <w:rFonts w:ascii="Arial" w:hAnsi="Arial" w:cs="Arial"/>
                <w:sz w:val="20"/>
                <w:szCs w:val="20"/>
                <w:lang w:val="en-US"/>
              </w:rPr>
            </w:pPr>
            <w:proofErr w:type="spellStart"/>
            <w:r w:rsidRPr="00537A2F">
              <w:rPr>
                <w:rFonts w:ascii="Arial" w:hAnsi="Arial" w:cs="Arial"/>
                <w:sz w:val="20"/>
                <w:szCs w:val="20"/>
                <w:lang w:val="en-US"/>
              </w:rPr>
              <w:t>i</w:t>
            </w:r>
            <w:proofErr w:type="spellEnd"/>
            <w:r w:rsidRPr="00537A2F">
              <w:rPr>
                <w:rFonts w:ascii="Arial" w:hAnsi="Arial" w:cs="Arial"/>
                <w:sz w:val="20"/>
                <w:szCs w:val="20"/>
                <w:lang w:val="en-US"/>
              </w:rPr>
              <w:t xml:space="preserve">) significant impairment in social and activities of daily living and ii) worse performance on 2 or </w:t>
            </w:r>
            <w:r w:rsidRPr="00537A2F">
              <w:rPr>
                <w:rFonts w:ascii="Arial" w:hAnsi="Arial" w:cs="Arial"/>
                <w:sz w:val="20"/>
                <w:szCs w:val="20"/>
                <w:lang w:val="en-US"/>
              </w:rPr>
              <w:lastRenderedPageBreak/>
              <w:t>more tests from the cognitive test battery 7 years vs 1 year</w:t>
            </w:r>
          </w:p>
          <w:p w14:paraId="0C6BCC5F" w14:textId="77777777" w:rsidR="00574C0B" w:rsidRPr="00537A2F" w:rsidRDefault="00574C0B" w:rsidP="00574C0B">
            <w:pPr>
              <w:rPr>
                <w:rFonts w:ascii="Arial" w:hAnsi="Arial" w:cs="Arial"/>
                <w:sz w:val="20"/>
                <w:szCs w:val="20"/>
                <w:lang w:val="en-US"/>
              </w:rPr>
            </w:pPr>
          </w:p>
          <w:p w14:paraId="1E8C0638"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MCI, greater degree of cognitive decline ‘than expected for age’ on the cognitive test battery without impairment in daily functioning</w:t>
            </w:r>
          </w:p>
        </w:tc>
        <w:tc>
          <w:tcPr>
            <w:tcW w:w="2929" w:type="dxa"/>
          </w:tcPr>
          <w:p w14:paraId="7CD76489" w14:textId="77777777" w:rsidR="00574C0B" w:rsidRPr="00537A2F" w:rsidRDefault="00574C0B" w:rsidP="00574C0B">
            <w:pPr>
              <w:rPr>
                <w:rFonts w:ascii="Arial" w:hAnsi="Arial" w:cs="Arial"/>
                <w:i/>
                <w:sz w:val="20"/>
                <w:szCs w:val="20"/>
                <w:lang w:val="en-US"/>
              </w:rPr>
            </w:pPr>
            <w:r w:rsidRPr="00537A2F">
              <w:rPr>
                <w:rFonts w:ascii="Arial" w:hAnsi="Arial" w:cs="Arial"/>
                <w:i/>
                <w:sz w:val="20"/>
                <w:szCs w:val="20"/>
                <w:lang w:val="en-US"/>
              </w:rPr>
              <w:lastRenderedPageBreak/>
              <w:t>Cognitive test battery</w:t>
            </w:r>
          </w:p>
          <w:p w14:paraId="6E38E5EF"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Worse performance (MMSE, Clock Draw, d2 Test of Attention, TMT, Fluency letters); no difference (5-word test, Fluency categories) between 1 and 7 years post implantation</w:t>
            </w:r>
          </w:p>
          <w:p w14:paraId="17D9FFEE" w14:textId="77777777" w:rsidR="00574C0B" w:rsidRPr="00537A2F" w:rsidRDefault="00574C0B" w:rsidP="00574C0B">
            <w:pPr>
              <w:rPr>
                <w:rFonts w:ascii="Arial" w:hAnsi="Arial" w:cs="Arial"/>
                <w:sz w:val="20"/>
                <w:szCs w:val="20"/>
                <w:lang w:val="en-US"/>
              </w:rPr>
            </w:pPr>
          </w:p>
          <w:p w14:paraId="213C1BEA" w14:textId="77777777" w:rsidR="00574C0B" w:rsidRPr="00537A2F" w:rsidRDefault="00574C0B" w:rsidP="00574C0B">
            <w:pPr>
              <w:rPr>
                <w:rFonts w:ascii="Arial" w:hAnsi="Arial" w:cs="Arial"/>
                <w:i/>
                <w:sz w:val="20"/>
                <w:szCs w:val="20"/>
                <w:lang w:val="en-US"/>
              </w:rPr>
            </w:pPr>
            <w:r w:rsidRPr="00537A2F">
              <w:rPr>
                <w:rFonts w:ascii="Arial" w:hAnsi="Arial" w:cs="Arial"/>
                <w:i/>
                <w:sz w:val="20"/>
                <w:szCs w:val="20"/>
                <w:lang w:val="en-US"/>
              </w:rPr>
              <w:t>Dementia/MCI</w:t>
            </w:r>
          </w:p>
          <w:p w14:paraId="1A079A4E"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lastRenderedPageBreak/>
              <w:t>Of 31 participants with MCI at baseline, 2 developed dementia.</w:t>
            </w:r>
          </w:p>
          <w:p w14:paraId="30B761F4" w14:textId="77777777" w:rsidR="00574C0B" w:rsidRPr="00537A2F" w:rsidRDefault="00574C0B" w:rsidP="00574C0B">
            <w:pPr>
              <w:rPr>
                <w:rFonts w:ascii="Arial" w:hAnsi="Arial" w:cs="Arial"/>
                <w:sz w:val="20"/>
                <w:szCs w:val="20"/>
                <w:lang w:val="en-US"/>
              </w:rPr>
            </w:pPr>
          </w:p>
          <w:p w14:paraId="0635894A"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 xml:space="preserve">Of 38 participants with normal cognition 12 developed MCI. </w:t>
            </w:r>
          </w:p>
        </w:tc>
      </w:tr>
      <w:tr w:rsidR="00574C0B" w:rsidRPr="00537A2F" w14:paraId="7ED19FCF" w14:textId="77777777" w:rsidTr="0078548C">
        <w:tc>
          <w:tcPr>
            <w:tcW w:w="1635" w:type="dxa"/>
          </w:tcPr>
          <w:p w14:paraId="1BA50295" w14:textId="4DDB3AAA" w:rsidR="00574C0B" w:rsidRPr="00537A2F" w:rsidRDefault="00574C0B" w:rsidP="00737731">
            <w:pPr>
              <w:rPr>
                <w:rFonts w:ascii="Arial" w:hAnsi="Arial" w:cs="Arial"/>
                <w:sz w:val="20"/>
                <w:szCs w:val="20"/>
                <w:lang w:val="en-US"/>
              </w:rPr>
            </w:pPr>
            <w:proofErr w:type="spellStart"/>
            <w:r w:rsidRPr="00EB46EB">
              <w:rPr>
                <w:rFonts w:ascii="Arial" w:hAnsi="Arial" w:cs="Arial"/>
                <w:sz w:val="20"/>
                <w:szCs w:val="20"/>
                <w:lang w:val="en-US"/>
              </w:rPr>
              <w:lastRenderedPageBreak/>
              <w:t>Cosetti</w:t>
            </w:r>
            <w:proofErr w:type="spellEnd"/>
            <w:r w:rsidRPr="00EB46EB">
              <w:rPr>
                <w:rFonts w:ascii="Arial" w:hAnsi="Arial" w:cs="Arial"/>
                <w:sz w:val="20"/>
                <w:szCs w:val="20"/>
                <w:lang w:val="en-US"/>
              </w:rPr>
              <w:t xml:space="preserve"> et al. 2016</w:t>
            </w:r>
          </w:p>
        </w:tc>
        <w:tc>
          <w:tcPr>
            <w:tcW w:w="2211" w:type="dxa"/>
          </w:tcPr>
          <w:p w14:paraId="2460D503"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Level 4 (uncontrolled single group study)</w:t>
            </w:r>
          </w:p>
        </w:tc>
        <w:tc>
          <w:tcPr>
            <w:tcW w:w="2644" w:type="dxa"/>
          </w:tcPr>
          <w:p w14:paraId="31D8A77C" w14:textId="77777777"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Adult cochlear implant recipients (n= 7) aged ≥67 years (mean age 73.6 at baseline)</w:t>
            </w:r>
          </w:p>
        </w:tc>
        <w:tc>
          <w:tcPr>
            <w:tcW w:w="3163" w:type="dxa"/>
          </w:tcPr>
          <w:p w14:paraId="5F9E2041" w14:textId="1559AE42"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Cognitive test battery (</w:t>
            </w:r>
            <w:r w:rsidRPr="00537A2F">
              <w:rPr>
                <w:rFonts w:ascii="Arial" w:hAnsi="Arial" w:cs="Arial"/>
                <w:color w:val="000000"/>
                <w:sz w:val="20"/>
                <w:szCs w:val="20"/>
              </w:rPr>
              <w:t>Test of Premorbid Functioning (TOPF), the Wechsler Abbreviated Scale of Intelligence (WASI), Trail Making Test (TMT), Controlled Oral Word Association Tests, Boston Naming Test (BNT), Repeatable Battery for the Assessment of Neuropsycho</w:t>
            </w:r>
            <w:r w:rsidRPr="00537A2F">
              <w:rPr>
                <w:rFonts w:ascii="Arial" w:hAnsi="Arial" w:cs="Arial"/>
                <w:color w:val="000000"/>
                <w:sz w:val="20"/>
                <w:szCs w:val="20"/>
              </w:rPr>
              <w:softHyphen/>
              <w:t xml:space="preserve">logical Functioning (RBANS)) </w:t>
            </w:r>
            <w:r w:rsidRPr="00537A2F">
              <w:rPr>
                <w:rFonts w:ascii="Arial" w:hAnsi="Arial" w:cs="Arial"/>
                <w:sz w:val="20"/>
                <w:szCs w:val="20"/>
                <w:lang w:val="en-US"/>
              </w:rPr>
              <w:t>preoperatively and 2 to 4.1 years after implantat</w:t>
            </w:r>
            <w:r w:rsidR="00737731">
              <w:rPr>
                <w:rFonts w:ascii="Arial" w:hAnsi="Arial" w:cs="Arial"/>
                <w:sz w:val="20"/>
                <w:szCs w:val="20"/>
                <w:lang w:val="en-US"/>
              </w:rPr>
              <w:t>ion (mean follow-up 3.7 years).</w:t>
            </w:r>
          </w:p>
        </w:tc>
        <w:tc>
          <w:tcPr>
            <w:tcW w:w="2929" w:type="dxa"/>
          </w:tcPr>
          <w:p w14:paraId="50484025" w14:textId="234AD52C" w:rsidR="00574C0B" w:rsidRPr="00537A2F" w:rsidRDefault="00574C0B" w:rsidP="00574C0B">
            <w:pPr>
              <w:rPr>
                <w:rFonts w:ascii="Arial" w:hAnsi="Arial" w:cs="Arial"/>
                <w:sz w:val="20"/>
                <w:szCs w:val="20"/>
                <w:lang w:val="en-US"/>
              </w:rPr>
            </w:pPr>
            <w:r w:rsidRPr="00537A2F">
              <w:rPr>
                <w:rFonts w:ascii="Arial" w:hAnsi="Arial" w:cs="Arial"/>
                <w:sz w:val="20"/>
                <w:szCs w:val="20"/>
                <w:lang w:val="en-US"/>
              </w:rPr>
              <w:t xml:space="preserve">Significant improvement reported for TOPF, WASI-verbal IQ and full-scale IQ, Vocabulary, Similarities, Matrix Reasoning, BNT, Picture Naming and List learning; no significant change on two remaining subtests (List recall and WASI performance IQ), according to mean ‘percentage improvement’ and </w:t>
            </w:r>
            <w:r w:rsidRPr="00537A2F">
              <w:rPr>
                <w:rFonts w:ascii="Arial" w:hAnsi="Arial" w:cs="Arial"/>
                <w:i/>
                <w:iCs/>
                <w:sz w:val="20"/>
                <w:szCs w:val="20"/>
                <w:lang w:val="en-US"/>
              </w:rPr>
              <w:t>p</w:t>
            </w:r>
            <w:r w:rsidRPr="00537A2F">
              <w:rPr>
                <w:rFonts w:ascii="Arial" w:hAnsi="Arial" w:cs="Arial"/>
                <w:sz w:val="20"/>
                <w:szCs w:val="20"/>
                <w:lang w:val="en-US"/>
              </w:rPr>
              <w:t xml:space="preserve"> values fr</w:t>
            </w:r>
            <w:r w:rsidR="00737731">
              <w:rPr>
                <w:rFonts w:ascii="Arial" w:hAnsi="Arial" w:cs="Arial"/>
                <w:sz w:val="20"/>
                <w:szCs w:val="20"/>
                <w:lang w:val="en-US"/>
              </w:rPr>
              <w:t>om a logistic regression model</w:t>
            </w:r>
          </w:p>
        </w:tc>
      </w:tr>
    </w:tbl>
    <w:p w14:paraId="6C9B27EA" w14:textId="77777777" w:rsidR="00574C0B" w:rsidRPr="00CA28EB" w:rsidRDefault="00574C0B">
      <w:pPr>
        <w:rPr>
          <w:rFonts w:ascii="Arial" w:hAnsi="Arial" w:cs="Arial"/>
          <w:sz w:val="20"/>
          <w:szCs w:val="20"/>
          <w:vertAlign w:val="superscript"/>
          <w:lang w:val="en-US"/>
        </w:rPr>
      </w:pPr>
    </w:p>
    <w:sectPr w:rsidR="00574C0B" w:rsidRPr="00CA28EB" w:rsidSect="00BC5D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7BE52" w14:textId="77777777" w:rsidR="003C0135" w:rsidRDefault="003C0135" w:rsidP="00367344">
      <w:pPr>
        <w:spacing w:after="0" w:line="240" w:lineRule="auto"/>
      </w:pPr>
      <w:r>
        <w:separator/>
      </w:r>
    </w:p>
  </w:endnote>
  <w:endnote w:type="continuationSeparator" w:id="0">
    <w:p w14:paraId="31E6E173" w14:textId="77777777" w:rsidR="003C0135" w:rsidRDefault="003C0135" w:rsidP="0036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tation LT Std Roman">
    <w:altName w:val="Rotation LT Std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3D127" w14:textId="77777777" w:rsidR="003C0135" w:rsidRDefault="003C0135" w:rsidP="00367344">
      <w:pPr>
        <w:spacing w:after="0" w:line="240" w:lineRule="auto"/>
      </w:pPr>
      <w:r>
        <w:separator/>
      </w:r>
    </w:p>
  </w:footnote>
  <w:footnote w:type="continuationSeparator" w:id="0">
    <w:p w14:paraId="20386B72" w14:textId="77777777" w:rsidR="003C0135" w:rsidRDefault="003C0135" w:rsidP="00367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3FFD"/>
    <w:multiLevelType w:val="hybridMultilevel"/>
    <w:tmpl w:val="38B26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674B5C"/>
    <w:multiLevelType w:val="multilevel"/>
    <w:tmpl w:val="ADD4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50450"/>
    <w:multiLevelType w:val="hybridMultilevel"/>
    <w:tmpl w:val="53F8A866"/>
    <w:lvl w:ilvl="0" w:tplc="9F16B758">
      <w:start w:val="6"/>
      <w:numFmt w:val="bullet"/>
      <w:lvlText w:val="-"/>
      <w:lvlJc w:val="left"/>
      <w:pPr>
        <w:ind w:left="1080" w:hanging="360"/>
      </w:pPr>
      <w:rPr>
        <w:rFonts w:ascii="Calibri Light" w:eastAsiaTheme="minorHAnsi" w:hAnsi="Calibri Light" w:cstheme="maj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A1E1502"/>
    <w:multiLevelType w:val="multilevel"/>
    <w:tmpl w:val="31B8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70AC6"/>
    <w:multiLevelType w:val="hybridMultilevel"/>
    <w:tmpl w:val="21700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150370"/>
    <w:multiLevelType w:val="hybridMultilevel"/>
    <w:tmpl w:val="16005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1927C0"/>
    <w:multiLevelType w:val="hybridMultilevel"/>
    <w:tmpl w:val="C62AD5AA"/>
    <w:lvl w:ilvl="0" w:tplc="04070001">
      <w:start w:val="1"/>
      <w:numFmt w:val="bullet"/>
      <w:lvlText w:val=""/>
      <w:lvlJc w:val="left"/>
      <w:pPr>
        <w:ind w:left="720" w:hanging="360"/>
      </w:pPr>
      <w:rPr>
        <w:rFonts w:ascii="Symbol" w:hAnsi="Symbo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D46BCD"/>
    <w:multiLevelType w:val="hybridMultilevel"/>
    <w:tmpl w:val="DC2A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A66AE7"/>
    <w:multiLevelType w:val="hybridMultilevel"/>
    <w:tmpl w:val="B9683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97F96"/>
    <w:multiLevelType w:val="hybridMultilevel"/>
    <w:tmpl w:val="C7DCE2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41537F"/>
    <w:multiLevelType w:val="hybridMultilevel"/>
    <w:tmpl w:val="D7C2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9C6C00"/>
    <w:multiLevelType w:val="hybridMultilevel"/>
    <w:tmpl w:val="29DA10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DF14454"/>
    <w:multiLevelType w:val="hybridMultilevel"/>
    <w:tmpl w:val="7E74BCF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406708"/>
    <w:multiLevelType w:val="hybridMultilevel"/>
    <w:tmpl w:val="EE3AC87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90C384A"/>
    <w:multiLevelType w:val="hybridMultilevel"/>
    <w:tmpl w:val="73E0B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282076"/>
    <w:multiLevelType w:val="hybridMultilevel"/>
    <w:tmpl w:val="06D2E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21666B"/>
    <w:multiLevelType w:val="hybridMultilevel"/>
    <w:tmpl w:val="E244DE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8B643EC"/>
    <w:multiLevelType w:val="hybridMultilevel"/>
    <w:tmpl w:val="53CAC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D13BFE"/>
    <w:multiLevelType w:val="hybridMultilevel"/>
    <w:tmpl w:val="EFC28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E930D2"/>
    <w:multiLevelType w:val="hybridMultilevel"/>
    <w:tmpl w:val="E09E9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E77B4E"/>
    <w:multiLevelType w:val="hybridMultilevel"/>
    <w:tmpl w:val="AA70FF5A"/>
    <w:lvl w:ilvl="0" w:tplc="1DFEFC4A">
      <w:start w:val="142"/>
      <w:numFmt w:val="bullet"/>
      <w:lvlText w:val="-"/>
      <w:lvlJc w:val="left"/>
      <w:pPr>
        <w:ind w:left="1065" w:hanging="360"/>
      </w:pPr>
      <w:rPr>
        <w:rFonts w:ascii="Segoe UI" w:eastAsia="Times New Roman" w:hAnsi="Segoe UI" w:cs="Segoe U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1" w15:restartNumberingAfterBreak="0">
    <w:nsid w:val="5429630E"/>
    <w:multiLevelType w:val="hybridMultilevel"/>
    <w:tmpl w:val="93780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1F0A45"/>
    <w:multiLevelType w:val="hybridMultilevel"/>
    <w:tmpl w:val="522E4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0"/>
  </w:num>
  <w:num w:numId="4">
    <w:abstractNumId w:val="16"/>
  </w:num>
  <w:num w:numId="5">
    <w:abstractNumId w:val="17"/>
  </w:num>
  <w:num w:numId="6">
    <w:abstractNumId w:val="14"/>
  </w:num>
  <w:num w:numId="7">
    <w:abstractNumId w:val="15"/>
  </w:num>
  <w:num w:numId="8">
    <w:abstractNumId w:val="5"/>
  </w:num>
  <w:num w:numId="9">
    <w:abstractNumId w:val="0"/>
  </w:num>
  <w:num w:numId="10">
    <w:abstractNumId w:val="19"/>
  </w:num>
  <w:num w:numId="11">
    <w:abstractNumId w:val="21"/>
  </w:num>
  <w:num w:numId="12">
    <w:abstractNumId w:val="13"/>
  </w:num>
  <w:num w:numId="13">
    <w:abstractNumId w:val="10"/>
  </w:num>
  <w:num w:numId="14">
    <w:abstractNumId w:val="11"/>
  </w:num>
  <w:num w:numId="15">
    <w:abstractNumId w:val="4"/>
  </w:num>
  <w:num w:numId="16">
    <w:abstractNumId w:val="12"/>
  </w:num>
  <w:num w:numId="17">
    <w:abstractNumId w:val="9"/>
  </w:num>
  <w:num w:numId="18">
    <w:abstractNumId w:val="18"/>
  </w:num>
  <w:num w:numId="19">
    <w:abstractNumId w:val="6"/>
  </w:num>
  <w:num w:numId="20">
    <w:abstractNumId w:val="2"/>
  </w:num>
  <w:num w:numId="21">
    <w:abstractNumId w:val="8"/>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92"/>
    <w:rsid w:val="00001C3D"/>
    <w:rsid w:val="00001F47"/>
    <w:rsid w:val="00002A14"/>
    <w:rsid w:val="00003C0C"/>
    <w:rsid w:val="00005AEB"/>
    <w:rsid w:val="00006A4C"/>
    <w:rsid w:val="00021DA0"/>
    <w:rsid w:val="00024B50"/>
    <w:rsid w:val="00027ECC"/>
    <w:rsid w:val="00033E92"/>
    <w:rsid w:val="00037397"/>
    <w:rsid w:val="00037C83"/>
    <w:rsid w:val="00042FA9"/>
    <w:rsid w:val="0004701B"/>
    <w:rsid w:val="00060E43"/>
    <w:rsid w:val="00073B7F"/>
    <w:rsid w:val="00086B53"/>
    <w:rsid w:val="000951A0"/>
    <w:rsid w:val="00097AD7"/>
    <w:rsid w:val="000A0747"/>
    <w:rsid w:val="000A3C1C"/>
    <w:rsid w:val="000B795D"/>
    <w:rsid w:val="000C2272"/>
    <w:rsid w:val="000C232A"/>
    <w:rsid w:val="000D139E"/>
    <w:rsid w:val="000D642E"/>
    <w:rsid w:val="000D7359"/>
    <w:rsid w:val="000E5929"/>
    <w:rsid w:val="000F5AB8"/>
    <w:rsid w:val="00101ED8"/>
    <w:rsid w:val="001031EA"/>
    <w:rsid w:val="00106486"/>
    <w:rsid w:val="0011121E"/>
    <w:rsid w:val="00116BDE"/>
    <w:rsid w:val="0013183A"/>
    <w:rsid w:val="00132931"/>
    <w:rsid w:val="001468AC"/>
    <w:rsid w:val="001525EF"/>
    <w:rsid w:val="00160EA4"/>
    <w:rsid w:val="001619CD"/>
    <w:rsid w:val="00171BE2"/>
    <w:rsid w:val="00173588"/>
    <w:rsid w:val="0017448C"/>
    <w:rsid w:val="001745B9"/>
    <w:rsid w:val="00176294"/>
    <w:rsid w:val="00182F91"/>
    <w:rsid w:val="0018779F"/>
    <w:rsid w:val="001932C7"/>
    <w:rsid w:val="00197FAD"/>
    <w:rsid w:val="001A2299"/>
    <w:rsid w:val="001A5FB4"/>
    <w:rsid w:val="001B2211"/>
    <w:rsid w:val="001B6168"/>
    <w:rsid w:val="001C50E2"/>
    <w:rsid w:val="001D2219"/>
    <w:rsid w:val="001D2D00"/>
    <w:rsid w:val="001E0117"/>
    <w:rsid w:val="001E0F46"/>
    <w:rsid w:val="001E1C7B"/>
    <w:rsid w:val="001E2797"/>
    <w:rsid w:val="001F0606"/>
    <w:rsid w:val="001F35A1"/>
    <w:rsid w:val="001F44C8"/>
    <w:rsid w:val="001F68C4"/>
    <w:rsid w:val="001F704C"/>
    <w:rsid w:val="001F727A"/>
    <w:rsid w:val="0020039D"/>
    <w:rsid w:val="0020596E"/>
    <w:rsid w:val="00221947"/>
    <w:rsid w:val="00224AED"/>
    <w:rsid w:val="00225AA4"/>
    <w:rsid w:val="0023129E"/>
    <w:rsid w:val="00234937"/>
    <w:rsid w:val="002354DD"/>
    <w:rsid w:val="0023738B"/>
    <w:rsid w:val="002409DD"/>
    <w:rsid w:val="00242158"/>
    <w:rsid w:val="0024641D"/>
    <w:rsid w:val="00251078"/>
    <w:rsid w:val="00256A86"/>
    <w:rsid w:val="002638B3"/>
    <w:rsid w:val="002649A3"/>
    <w:rsid w:val="00266C1D"/>
    <w:rsid w:val="0027026A"/>
    <w:rsid w:val="002723BD"/>
    <w:rsid w:val="00273858"/>
    <w:rsid w:val="0027514B"/>
    <w:rsid w:val="00290A03"/>
    <w:rsid w:val="00293768"/>
    <w:rsid w:val="002A032F"/>
    <w:rsid w:val="002A0EB6"/>
    <w:rsid w:val="002A33BE"/>
    <w:rsid w:val="002B3559"/>
    <w:rsid w:val="002C6389"/>
    <w:rsid w:val="002D0380"/>
    <w:rsid w:val="002D242B"/>
    <w:rsid w:val="002D2A1B"/>
    <w:rsid w:val="002D2A90"/>
    <w:rsid w:val="002D6A6E"/>
    <w:rsid w:val="002E257E"/>
    <w:rsid w:val="002F5D0F"/>
    <w:rsid w:val="00301F65"/>
    <w:rsid w:val="00303CED"/>
    <w:rsid w:val="003042E0"/>
    <w:rsid w:val="003068AD"/>
    <w:rsid w:val="00312A67"/>
    <w:rsid w:val="00312E41"/>
    <w:rsid w:val="00313248"/>
    <w:rsid w:val="00316F41"/>
    <w:rsid w:val="003176F4"/>
    <w:rsid w:val="0032226C"/>
    <w:rsid w:val="0032443F"/>
    <w:rsid w:val="003245B0"/>
    <w:rsid w:val="0032509D"/>
    <w:rsid w:val="00326ED8"/>
    <w:rsid w:val="00344946"/>
    <w:rsid w:val="003556E0"/>
    <w:rsid w:val="00367344"/>
    <w:rsid w:val="00370F5F"/>
    <w:rsid w:val="0037386B"/>
    <w:rsid w:val="00383017"/>
    <w:rsid w:val="00383AE5"/>
    <w:rsid w:val="003921A6"/>
    <w:rsid w:val="003932C7"/>
    <w:rsid w:val="003A0AED"/>
    <w:rsid w:val="003A28D3"/>
    <w:rsid w:val="003C0135"/>
    <w:rsid w:val="003C3863"/>
    <w:rsid w:val="003C3B91"/>
    <w:rsid w:val="003D020E"/>
    <w:rsid w:val="003D4111"/>
    <w:rsid w:val="003F1A82"/>
    <w:rsid w:val="003F1F34"/>
    <w:rsid w:val="003F35E7"/>
    <w:rsid w:val="003F4733"/>
    <w:rsid w:val="003F4CD2"/>
    <w:rsid w:val="00400540"/>
    <w:rsid w:val="00407BF0"/>
    <w:rsid w:val="0041443F"/>
    <w:rsid w:val="0041790A"/>
    <w:rsid w:val="00432A48"/>
    <w:rsid w:val="00435119"/>
    <w:rsid w:val="00435212"/>
    <w:rsid w:val="00435256"/>
    <w:rsid w:val="0044571F"/>
    <w:rsid w:val="004535DE"/>
    <w:rsid w:val="00453B4D"/>
    <w:rsid w:val="00465AEB"/>
    <w:rsid w:val="00470BD9"/>
    <w:rsid w:val="00475DF3"/>
    <w:rsid w:val="00487D5F"/>
    <w:rsid w:val="004916F2"/>
    <w:rsid w:val="004B11EC"/>
    <w:rsid w:val="004B21FF"/>
    <w:rsid w:val="004B4E6A"/>
    <w:rsid w:val="004B647E"/>
    <w:rsid w:val="004C16CA"/>
    <w:rsid w:val="004D750D"/>
    <w:rsid w:val="004E0027"/>
    <w:rsid w:val="004E0841"/>
    <w:rsid w:val="004E4F4D"/>
    <w:rsid w:val="004F0F11"/>
    <w:rsid w:val="004F199D"/>
    <w:rsid w:val="004F33E6"/>
    <w:rsid w:val="004F3CA3"/>
    <w:rsid w:val="00500E8F"/>
    <w:rsid w:val="00502A62"/>
    <w:rsid w:val="005040C6"/>
    <w:rsid w:val="005074BD"/>
    <w:rsid w:val="00515ABA"/>
    <w:rsid w:val="005218D7"/>
    <w:rsid w:val="0052341D"/>
    <w:rsid w:val="00533357"/>
    <w:rsid w:val="00534883"/>
    <w:rsid w:val="00534EE1"/>
    <w:rsid w:val="005362E1"/>
    <w:rsid w:val="00537A2F"/>
    <w:rsid w:val="00540A6C"/>
    <w:rsid w:val="0054558D"/>
    <w:rsid w:val="00560472"/>
    <w:rsid w:val="00574C0B"/>
    <w:rsid w:val="00576C73"/>
    <w:rsid w:val="00583577"/>
    <w:rsid w:val="00583D68"/>
    <w:rsid w:val="005844AA"/>
    <w:rsid w:val="00594992"/>
    <w:rsid w:val="005A24D9"/>
    <w:rsid w:val="005A4423"/>
    <w:rsid w:val="005A5090"/>
    <w:rsid w:val="005A553F"/>
    <w:rsid w:val="005B0A97"/>
    <w:rsid w:val="005B0D9C"/>
    <w:rsid w:val="005C5B9C"/>
    <w:rsid w:val="005C6035"/>
    <w:rsid w:val="005C6F2E"/>
    <w:rsid w:val="005D356B"/>
    <w:rsid w:val="005D3CCB"/>
    <w:rsid w:val="005D572F"/>
    <w:rsid w:val="005D7671"/>
    <w:rsid w:val="005E349F"/>
    <w:rsid w:val="005F0374"/>
    <w:rsid w:val="005F1AC5"/>
    <w:rsid w:val="006037E2"/>
    <w:rsid w:val="0060429B"/>
    <w:rsid w:val="0060648D"/>
    <w:rsid w:val="00617C86"/>
    <w:rsid w:val="006324B5"/>
    <w:rsid w:val="006361C7"/>
    <w:rsid w:val="006469DD"/>
    <w:rsid w:val="006502DF"/>
    <w:rsid w:val="006514F2"/>
    <w:rsid w:val="00653DE7"/>
    <w:rsid w:val="00654185"/>
    <w:rsid w:val="00655D52"/>
    <w:rsid w:val="00664A67"/>
    <w:rsid w:val="006708B0"/>
    <w:rsid w:val="006713AD"/>
    <w:rsid w:val="006714D7"/>
    <w:rsid w:val="006800B9"/>
    <w:rsid w:val="00680F36"/>
    <w:rsid w:val="00682754"/>
    <w:rsid w:val="00695880"/>
    <w:rsid w:val="006A1FF2"/>
    <w:rsid w:val="006A2FF7"/>
    <w:rsid w:val="006A3874"/>
    <w:rsid w:val="006B2D8D"/>
    <w:rsid w:val="006C290D"/>
    <w:rsid w:val="006C7514"/>
    <w:rsid w:val="006D173C"/>
    <w:rsid w:val="006D5447"/>
    <w:rsid w:val="00701D9B"/>
    <w:rsid w:val="00711281"/>
    <w:rsid w:val="00714D57"/>
    <w:rsid w:val="007164B6"/>
    <w:rsid w:val="00721A34"/>
    <w:rsid w:val="00723538"/>
    <w:rsid w:val="0073460A"/>
    <w:rsid w:val="00736A70"/>
    <w:rsid w:val="00737416"/>
    <w:rsid w:val="00737731"/>
    <w:rsid w:val="00737D4F"/>
    <w:rsid w:val="00740430"/>
    <w:rsid w:val="00744FA7"/>
    <w:rsid w:val="00753106"/>
    <w:rsid w:val="00756432"/>
    <w:rsid w:val="00757B58"/>
    <w:rsid w:val="007651D1"/>
    <w:rsid w:val="007679D4"/>
    <w:rsid w:val="007745F2"/>
    <w:rsid w:val="0077484B"/>
    <w:rsid w:val="00783D21"/>
    <w:rsid w:val="00784F01"/>
    <w:rsid w:val="007909C9"/>
    <w:rsid w:val="00795639"/>
    <w:rsid w:val="007A14C0"/>
    <w:rsid w:val="007A4234"/>
    <w:rsid w:val="007A57B9"/>
    <w:rsid w:val="007B0E82"/>
    <w:rsid w:val="007B2F50"/>
    <w:rsid w:val="007B6421"/>
    <w:rsid w:val="007C11E1"/>
    <w:rsid w:val="007C4342"/>
    <w:rsid w:val="007C617D"/>
    <w:rsid w:val="007D12E3"/>
    <w:rsid w:val="007E4048"/>
    <w:rsid w:val="007E5583"/>
    <w:rsid w:val="007F43BC"/>
    <w:rsid w:val="00800249"/>
    <w:rsid w:val="00800528"/>
    <w:rsid w:val="00805550"/>
    <w:rsid w:val="00810602"/>
    <w:rsid w:val="00811AE7"/>
    <w:rsid w:val="00817DB8"/>
    <w:rsid w:val="008215D6"/>
    <w:rsid w:val="0082614B"/>
    <w:rsid w:val="00827F6E"/>
    <w:rsid w:val="00833A7B"/>
    <w:rsid w:val="00843EEF"/>
    <w:rsid w:val="008517BA"/>
    <w:rsid w:val="00851E89"/>
    <w:rsid w:val="00851FF2"/>
    <w:rsid w:val="008575AA"/>
    <w:rsid w:val="00865282"/>
    <w:rsid w:val="0086680E"/>
    <w:rsid w:val="008726AF"/>
    <w:rsid w:val="008811DE"/>
    <w:rsid w:val="00885D58"/>
    <w:rsid w:val="00887F51"/>
    <w:rsid w:val="008910AA"/>
    <w:rsid w:val="00891F2F"/>
    <w:rsid w:val="008922DE"/>
    <w:rsid w:val="00895517"/>
    <w:rsid w:val="008A752D"/>
    <w:rsid w:val="008B3CFD"/>
    <w:rsid w:val="008D15F9"/>
    <w:rsid w:val="008D3A51"/>
    <w:rsid w:val="008E563F"/>
    <w:rsid w:val="008E5FC2"/>
    <w:rsid w:val="008E791A"/>
    <w:rsid w:val="00911100"/>
    <w:rsid w:val="00911313"/>
    <w:rsid w:val="00914096"/>
    <w:rsid w:val="00921E94"/>
    <w:rsid w:val="00924E5A"/>
    <w:rsid w:val="00925E85"/>
    <w:rsid w:val="00932AA7"/>
    <w:rsid w:val="0093344B"/>
    <w:rsid w:val="0093643C"/>
    <w:rsid w:val="00942C70"/>
    <w:rsid w:val="00946B5E"/>
    <w:rsid w:val="009504D7"/>
    <w:rsid w:val="00964412"/>
    <w:rsid w:val="009712C9"/>
    <w:rsid w:val="009722E3"/>
    <w:rsid w:val="0097560E"/>
    <w:rsid w:val="00977937"/>
    <w:rsid w:val="00983C70"/>
    <w:rsid w:val="00983D1B"/>
    <w:rsid w:val="00990147"/>
    <w:rsid w:val="00991325"/>
    <w:rsid w:val="009919E4"/>
    <w:rsid w:val="009930E4"/>
    <w:rsid w:val="0099314B"/>
    <w:rsid w:val="0099578F"/>
    <w:rsid w:val="00995F0D"/>
    <w:rsid w:val="009A00B2"/>
    <w:rsid w:val="009A0675"/>
    <w:rsid w:val="009A6CC5"/>
    <w:rsid w:val="009C620A"/>
    <w:rsid w:val="009D293A"/>
    <w:rsid w:val="009D49D4"/>
    <w:rsid w:val="009D52CE"/>
    <w:rsid w:val="009F1E91"/>
    <w:rsid w:val="009F3C2E"/>
    <w:rsid w:val="009F5F6A"/>
    <w:rsid w:val="009F72B3"/>
    <w:rsid w:val="00A026F9"/>
    <w:rsid w:val="00A1470A"/>
    <w:rsid w:val="00A172F9"/>
    <w:rsid w:val="00A23DEA"/>
    <w:rsid w:val="00A27F1C"/>
    <w:rsid w:val="00A30E3C"/>
    <w:rsid w:val="00A40FD3"/>
    <w:rsid w:val="00A41A53"/>
    <w:rsid w:val="00A42749"/>
    <w:rsid w:val="00A43131"/>
    <w:rsid w:val="00A5405D"/>
    <w:rsid w:val="00A54FD4"/>
    <w:rsid w:val="00A550E3"/>
    <w:rsid w:val="00A66FB8"/>
    <w:rsid w:val="00A72284"/>
    <w:rsid w:val="00A7339E"/>
    <w:rsid w:val="00A76FB8"/>
    <w:rsid w:val="00A77CEE"/>
    <w:rsid w:val="00A80213"/>
    <w:rsid w:val="00A91342"/>
    <w:rsid w:val="00A93A20"/>
    <w:rsid w:val="00AA315A"/>
    <w:rsid w:val="00AA70AA"/>
    <w:rsid w:val="00AB30D6"/>
    <w:rsid w:val="00AB3C8D"/>
    <w:rsid w:val="00AC322C"/>
    <w:rsid w:val="00AC6CF3"/>
    <w:rsid w:val="00AD1D15"/>
    <w:rsid w:val="00AD25C6"/>
    <w:rsid w:val="00AD486C"/>
    <w:rsid w:val="00AD66D8"/>
    <w:rsid w:val="00AE60FA"/>
    <w:rsid w:val="00AF12B2"/>
    <w:rsid w:val="00B04956"/>
    <w:rsid w:val="00B05AB7"/>
    <w:rsid w:val="00B11C20"/>
    <w:rsid w:val="00B14CDA"/>
    <w:rsid w:val="00B16CFC"/>
    <w:rsid w:val="00B25C2D"/>
    <w:rsid w:val="00B3652B"/>
    <w:rsid w:val="00B36DC4"/>
    <w:rsid w:val="00B43B61"/>
    <w:rsid w:val="00B54CF9"/>
    <w:rsid w:val="00B63514"/>
    <w:rsid w:val="00B63FD9"/>
    <w:rsid w:val="00B66C42"/>
    <w:rsid w:val="00B75F3D"/>
    <w:rsid w:val="00B8279F"/>
    <w:rsid w:val="00B84A9C"/>
    <w:rsid w:val="00B908BB"/>
    <w:rsid w:val="00B91A7B"/>
    <w:rsid w:val="00B93AC9"/>
    <w:rsid w:val="00B949E7"/>
    <w:rsid w:val="00BA0342"/>
    <w:rsid w:val="00BA27E5"/>
    <w:rsid w:val="00BA3958"/>
    <w:rsid w:val="00BA7448"/>
    <w:rsid w:val="00BB2FB5"/>
    <w:rsid w:val="00BB363E"/>
    <w:rsid w:val="00BC2D3F"/>
    <w:rsid w:val="00BC5A30"/>
    <w:rsid w:val="00BC5D92"/>
    <w:rsid w:val="00BC7544"/>
    <w:rsid w:val="00BD3564"/>
    <w:rsid w:val="00BD62BB"/>
    <w:rsid w:val="00BD6B55"/>
    <w:rsid w:val="00BD736C"/>
    <w:rsid w:val="00BE10DD"/>
    <w:rsid w:val="00BE10E9"/>
    <w:rsid w:val="00BE2BB2"/>
    <w:rsid w:val="00BE54AE"/>
    <w:rsid w:val="00BE799B"/>
    <w:rsid w:val="00BF134A"/>
    <w:rsid w:val="00BF28FF"/>
    <w:rsid w:val="00BF2CC8"/>
    <w:rsid w:val="00BF591D"/>
    <w:rsid w:val="00BF6077"/>
    <w:rsid w:val="00BF6959"/>
    <w:rsid w:val="00BF73E3"/>
    <w:rsid w:val="00C07458"/>
    <w:rsid w:val="00C0765F"/>
    <w:rsid w:val="00C14343"/>
    <w:rsid w:val="00C145A1"/>
    <w:rsid w:val="00C16D14"/>
    <w:rsid w:val="00C20E70"/>
    <w:rsid w:val="00C21613"/>
    <w:rsid w:val="00C23241"/>
    <w:rsid w:val="00C27908"/>
    <w:rsid w:val="00C31591"/>
    <w:rsid w:val="00C3211B"/>
    <w:rsid w:val="00C32732"/>
    <w:rsid w:val="00C34489"/>
    <w:rsid w:val="00C366F3"/>
    <w:rsid w:val="00C477E3"/>
    <w:rsid w:val="00C51E0E"/>
    <w:rsid w:val="00C55416"/>
    <w:rsid w:val="00C631E3"/>
    <w:rsid w:val="00C7032B"/>
    <w:rsid w:val="00C70BC3"/>
    <w:rsid w:val="00C74441"/>
    <w:rsid w:val="00C7636C"/>
    <w:rsid w:val="00C77065"/>
    <w:rsid w:val="00C827B8"/>
    <w:rsid w:val="00C82A36"/>
    <w:rsid w:val="00C90A09"/>
    <w:rsid w:val="00C91863"/>
    <w:rsid w:val="00C91AC8"/>
    <w:rsid w:val="00CA0E94"/>
    <w:rsid w:val="00CA2051"/>
    <w:rsid w:val="00CA28EB"/>
    <w:rsid w:val="00CA45B1"/>
    <w:rsid w:val="00CA7159"/>
    <w:rsid w:val="00CB1D24"/>
    <w:rsid w:val="00CB502A"/>
    <w:rsid w:val="00CB6853"/>
    <w:rsid w:val="00CC15DC"/>
    <w:rsid w:val="00CC3558"/>
    <w:rsid w:val="00CC5260"/>
    <w:rsid w:val="00CD0633"/>
    <w:rsid w:val="00CD6960"/>
    <w:rsid w:val="00CE36D1"/>
    <w:rsid w:val="00CF3173"/>
    <w:rsid w:val="00CF4FC3"/>
    <w:rsid w:val="00D04FAF"/>
    <w:rsid w:val="00D070D0"/>
    <w:rsid w:val="00D12902"/>
    <w:rsid w:val="00D2104E"/>
    <w:rsid w:val="00D212D0"/>
    <w:rsid w:val="00D26E96"/>
    <w:rsid w:val="00D278D6"/>
    <w:rsid w:val="00D32014"/>
    <w:rsid w:val="00D3409A"/>
    <w:rsid w:val="00D34249"/>
    <w:rsid w:val="00D3756D"/>
    <w:rsid w:val="00D47FC7"/>
    <w:rsid w:val="00D5271B"/>
    <w:rsid w:val="00D60DBA"/>
    <w:rsid w:val="00D876AC"/>
    <w:rsid w:val="00D90FA5"/>
    <w:rsid w:val="00D91739"/>
    <w:rsid w:val="00D91BD3"/>
    <w:rsid w:val="00D95E01"/>
    <w:rsid w:val="00D96CA1"/>
    <w:rsid w:val="00DA13C3"/>
    <w:rsid w:val="00DA2BA7"/>
    <w:rsid w:val="00DA7CF0"/>
    <w:rsid w:val="00DA7F93"/>
    <w:rsid w:val="00DB3E87"/>
    <w:rsid w:val="00DC0DDF"/>
    <w:rsid w:val="00DC5EC5"/>
    <w:rsid w:val="00DD1DBF"/>
    <w:rsid w:val="00DD2F4F"/>
    <w:rsid w:val="00DE5B49"/>
    <w:rsid w:val="00DF000C"/>
    <w:rsid w:val="00DF00E8"/>
    <w:rsid w:val="00DF0B6C"/>
    <w:rsid w:val="00DF144A"/>
    <w:rsid w:val="00E06B63"/>
    <w:rsid w:val="00E15914"/>
    <w:rsid w:val="00E208D8"/>
    <w:rsid w:val="00E21DBD"/>
    <w:rsid w:val="00E27F70"/>
    <w:rsid w:val="00E308C6"/>
    <w:rsid w:val="00E33CBC"/>
    <w:rsid w:val="00E3589B"/>
    <w:rsid w:val="00E369E2"/>
    <w:rsid w:val="00E3703C"/>
    <w:rsid w:val="00E44011"/>
    <w:rsid w:val="00E4717C"/>
    <w:rsid w:val="00E47E66"/>
    <w:rsid w:val="00E52546"/>
    <w:rsid w:val="00E5274D"/>
    <w:rsid w:val="00E544F8"/>
    <w:rsid w:val="00E677D7"/>
    <w:rsid w:val="00E727C2"/>
    <w:rsid w:val="00E7436A"/>
    <w:rsid w:val="00E7436C"/>
    <w:rsid w:val="00E770D1"/>
    <w:rsid w:val="00E846E0"/>
    <w:rsid w:val="00E8763A"/>
    <w:rsid w:val="00E95631"/>
    <w:rsid w:val="00E97554"/>
    <w:rsid w:val="00E97E15"/>
    <w:rsid w:val="00EA21C8"/>
    <w:rsid w:val="00EA300E"/>
    <w:rsid w:val="00EA5D32"/>
    <w:rsid w:val="00EA6D46"/>
    <w:rsid w:val="00EB41D1"/>
    <w:rsid w:val="00EB46EB"/>
    <w:rsid w:val="00EB4DEB"/>
    <w:rsid w:val="00EB56E4"/>
    <w:rsid w:val="00EB78A0"/>
    <w:rsid w:val="00EB7CCC"/>
    <w:rsid w:val="00EC2B61"/>
    <w:rsid w:val="00EC3D94"/>
    <w:rsid w:val="00ED647F"/>
    <w:rsid w:val="00EE1DB1"/>
    <w:rsid w:val="00EE3565"/>
    <w:rsid w:val="00EE59EE"/>
    <w:rsid w:val="00EE62CF"/>
    <w:rsid w:val="00EE7EC1"/>
    <w:rsid w:val="00EF194E"/>
    <w:rsid w:val="00EF3A77"/>
    <w:rsid w:val="00EF587A"/>
    <w:rsid w:val="00F02465"/>
    <w:rsid w:val="00F04567"/>
    <w:rsid w:val="00F14FE5"/>
    <w:rsid w:val="00F17EB0"/>
    <w:rsid w:val="00F21A9B"/>
    <w:rsid w:val="00F25234"/>
    <w:rsid w:val="00F32188"/>
    <w:rsid w:val="00F3531D"/>
    <w:rsid w:val="00F3593B"/>
    <w:rsid w:val="00F35D94"/>
    <w:rsid w:val="00F472B9"/>
    <w:rsid w:val="00F50333"/>
    <w:rsid w:val="00F5390F"/>
    <w:rsid w:val="00F6178C"/>
    <w:rsid w:val="00F67ABC"/>
    <w:rsid w:val="00F74D91"/>
    <w:rsid w:val="00F76E5B"/>
    <w:rsid w:val="00F7765D"/>
    <w:rsid w:val="00F83D3F"/>
    <w:rsid w:val="00F84F9F"/>
    <w:rsid w:val="00F90464"/>
    <w:rsid w:val="00F92988"/>
    <w:rsid w:val="00F94E4B"/>
    <w:rsid w:val="00F95BAA"/>
    <w:rsid w:val="00FA24E9"/>
    <w:rsid w:val="00FB6F72"/>
    <w:rsid w:val="00FD0939"/>
    <w:rsid w:val="00FD1183"/>
    <w:rsid w:val="00FD13B5"/>
    <w:rsid w:val="00FD3080"/>
    <w:rsid w:val="00FF04CF"/>
    <w:rsid w:val="00FF53C7"/>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43659"/>
  <w15:docId w15:val="{5B45DADA-F7C6-4766-8487-A3673550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5D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925E85"/>
    <w:rPr>
      <w:color w:val="0000FF"/>
      <w:u w:val="single"/>
    </w:rPr>
  </w:style>
  <w:style w:type="character" w:styleId="Hervorhebung">
    <w:name w:val="Emphasis"/>
    <w:basedOn w:val="Absatz-Standardschriftart"/>
    <w:uiPriority w:val="20"/>
    <w:qFormat/>
    <w:rsid w:val="00925E85"/>
    <w:rPr>
      <w:i/>
      <w:iCs/>
    </w:rPr>
  </w:style>
  <w:style w:type="character" w:styleId="Kommentarzeichen">
    <w:name w:val="annotation reference"/>
    <w:basedOn w:val="Absatz-Standardschriftart"/>
    <w:uiPriority w:val="99"/>
    <w:semiHidden/>
    <w:unhideWhenUsed/>
    <w:rsid w:val="006A2FF7"/>
    <w:rPr>
      <w:sz w:val="16"/>
      <w:szCs w:val="16"/>
    </w:rPr>
  </w:style>
  <w:style w:type="paragraph" w:styleId="Kommentartext">
    <w:name w:val="annotation text"/>
    <w:basedOn w:val="Standard"/>
    <w:link w:val="KommentartextZchn"/>
    <w:uiPriority w:val="99"/>
    <w:unhideWhenUsed/>
    <w:rsid w:val="006A2FF7"/>
    <w:pPr>
      <w:spacing w:line="240" w:lineRule="auto"/>
    </w:pPr>
    <w:rPr>
      <w:sz w:val="20"/>
      <w:szCs w:val="20"/>
    </w:rPr>
  </w:style>
  <w:style w:type="character" w:customStyle="1" w:styleId="KommentartextZchn">
    <w:name w:val="Kommentartext Zchn"/>
    <w:basedOn w:val="Absatz-Standardschriftart"/>
    <w:link w:val="Kommentartext"/>
    <w:uiPriority w:val="99"/>
    <w:rsid w:val="006A2FF7"/>
    <w:rPr>
      <w:sz w:val="20"/>
      <w:szCs w:val="20"/>
    </w:rPr>
  </w:style>
  <w:style w:type="paragraph" w:styleId="Kommentarthema">
    <w:name w:val="annotation subject"/>
    <w:basedOn w:val="Kommentartext"/>
    <w:next w:val="Kommentartext"/>
    <w:link w:val="KommentarthemaZchn"/>
    <w:uiPriority w:val="99"/>
    <w:semiHidden/>
    <w:unhideWhenUsed/>
    <w:rsid w:val="006A2FF7"/>
    <w:rPr>
      <w:b/>
      <w:bCs/>
    </w:rPr>
  </w:style>
  <w:style w:type="character" w:customStyle="1" w:styleId="KommentarthemaZchn">
    <w:name w:val="Kommentarthema Zchn"/>
    <w:basedOn w:val="KommentartextZchn"/>
    <w:link w:val="Kommentarthema"/>
    <w:uiPriority w:val="99"/>
    <w:semiHidden/>
    <w:rsid w:val="006A2FF7"/>
    <w:rPr>
      <w:b/>
      <w:bCs/>
      <w:sz w:val="20"/>
      <w:szCs w:val="20"/>
    </w:rPr>
  </w:style>
  <w:style w:type="paragraph" w:styleId="berarbeitung">
    <w:name w:val="Revision"/>
    <w:hidden/>
    <w:uiPriority w:val="99"/>
    <w:semiHidden/>
    <w:rsid w:val="00BB363E"/>
    <w:pPr>
      <w:spacing w:after="0" w:line="240" w:lineRule="auto"/>
    </w:pPr>
  </w:style>
  <w:style w:type="paragraph" w:styleId="Listenabsatz">
    <w:name w:val="List Paragraph"/>
    <w:basedOn w:val="Standard"/>
    <w:uiPriority w:val="34"/>
    <w:qFormat/>
    <w:rsid w:val="00540A6C"/>
    <w:pPr>
      <w:spacing w:after="160" w:line="259" w:lineRule="auto"/>
      <w:ind w:left="720"/>
      <w:contextualSpacing/>
    </w:pPr>
    <w:rPr>
      <w:lang w:val="de-DE"/>
    </w:rPr>
  </w:style>
  <w:style w:type="paragraph" w:customStyle="1" w:styleId="Default">
    <w:name w:val="Default"/>
    <w:rsid w:val="00D04FAF"/>
    <w:pPr>
      <w:autoSpaceDE w:val="0"/>
      <w:autoSpaceDN w:val="0"/>
      <w:adjustRightInd w:val="0"/>
      <w:spacing w:after="0" w:line="240" w:lineRule="auto"/>
    </w:pPr>
    <w:rPr>
      <w:rFonts w:ascii="Rotation LT Std Roman" w:hAnsi="Rotation LT Std Roman" w:cs="Rotation LT Std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378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12613</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Manchester</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 Dawes</dc:creator>
  <cp:lastModifiedBy>Susanne Denskus</cp:lastModifiedBy>
  <cp:revision>3</cp:revision>
  <cp:lastPrinted>2022-11-17T04:41:00Z</cp:lastPrinted>
  <dcterms:created xsi:type="dcterms:W3CDTF">2023-03-03T07:41:00Z</dcterms:created>
  <dcterms:modified xsi:type="dcterms:W3CDTF">2023-03-07T08:02:00Z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2022-11-11T04:13:50Z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b5a0dc0d-72ef-4221-a484-e6defac3726d</vt:lpwstr>
  </property>
  <property fmtid="{D5CDD505-2E9C-101B-9397-08002B2CF9AE}" pid="8" name="MSIP_Label_0f488380-630a-4f55-a077-a19445e3f360_ContentBits">
    <vt:lpwstr>0</vt:lpwstr>
  </property>
</Properties>
</file>