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7FC" w:rsidRPr="00DE67FC" w:rsidRDefault="00166A64" w:rsidP="00166A64">
      <w:pPr>
        <w:spacing w:line="360" w:lineRule="auto"/>
        <w:ind w:left="1701" w:hanging="1701"/>
        <w:jc w:val="both"/>
        <w:rPr>
          <w:rFonts w:ascii="Arial" w:hAnsi="Arial" w:cs="Arial"/>
          <w:u w:val="single"/>
        </w:rPr>
      </w:pPr>
      <w:r>
        <w:rPr>
          <w:rFonts w:ascii="Arial" w:hAnsi="Arial" w:cs="Arial"/>
          <w:u w:val="single"/>
        </w:rPr>
        <w:t>Supplement 2:</w:t>
      </w:r>
      <w:r>
        <w:rPr>
          <w:rFonts w:ascii="Arial" w:hAnsi="Arial" w:cs="Arial"/>
          <w:u w:val="single"/>
        </w:rPr>
        <w:tab/>
      </w:r>
      <w:r w:rsidR="006247FC" w:rsidRPr="00DE67FC">
        <w:rPr>
          <w:rFonts w:ascii="Arial" w:hAnsi="Arial" w:cs="Arial"/>
          <w:u w:val="single"/>
        </w:rPr>
        <w:t>Bedeutung pflegender Angehöriger in der hausärztlichen Praxis</w:t>
      </w:r>
    </w:p>
    <w:p w:rsidR="006247FC" w:rsidRDefault="006247FC" w:rsidP="006247FC">
      <w:pPr>
        <w:spacing w:line="360" w:lineRule="auto"/>
        <w:jc w:val="both"/>
        <w:rPr>
          <w:rFonts w:ascii="Arial" w:hAnsi="Arial" w:cs="Arial"/>
        </w:rPr>
      </w:pPr>
      <w:r w:rsidRPr="004F54A2">
        <w:rPr>
          <w:rFonts w:ascii="Arial" w:hAnsi="Arial" w:cs="Arial"/>
        </w:rPr>
        <w:t xml:space="preserve">PA werden innerhalb des Pflegegeschehens unterschiedliche, aber zumeist essentielle Rollen zugeschrieben. Aus Sicht der Befragten kann in den meisten Fällen (n = 10) eine umfassende Betreuung im häuslichen Bereich mit entsprechender Gabe von Medikamenten sowie regelmäßige Arztbesuche nur durch </w:t>
      </w:r>
      <w:proofErr w:type="spellStart"/>
      <w:r w:rsidRPr="004F54A2">
        <w:rPr>
          <w:rFonts w:ascii="Arial" w:hAnsi="Arial" w:cs="Arial"/>
        </w:rPr>
        <w:t>pA</w:t>
      </w:r>
      <w:proofErr w:type="spellEnd"/>
      <w:r w:rsidRPr="004F54A2">
        <w:rPr>
          <w:rFonts w:ascii="Arial" w:hAnsi="Arial" w:cs="Arial"/>
        </w:rPr>
        <w:t xml:space="preserve"> sichergestellt werden.</w:t>
      </w:r>
    </w:p>
    <w:p w:rsidR="006247FC" w:rsidRPr="006247FC" w:rsidRDefault="006247FC" w:rsidP="006247FC">
      <w:pPr>
        <w:spacing w:after="360" w:line="360" w:lineRule="auto"/>
        <w:jc w:val="both"/>
        <w:rPr>
          <w:rFonts w:ascii="Arial" w:hAnsi="Arial" w:cs="Arial"/>
        </w:rPr>
      </w:pPr>
      <w:r w:rsidRPr="004F54A2">
        <w:rPr>
          <w:rFonts w:ascii="Arial" w:hAnsi="Arial" w:cs="Arial"/>
        </w:rPr>
        <w:t>Durch Einbezug junger Ärzte in die Interviews (z. B. Weiterbildungsassistenten) und den Vergleich mit Angaben sehr erfahrener Kollegen kann eine Ver</w:t>
      </w:r>
      <w:bookmarkStart w:id="0" w:name="_GoBack"/>
      <w:bookmarkEnd w:id="0"/>
      <w:r w:rsidRPr="004F54A2">
        <w:rPr>
          <w:rFonts w:ascii="Arial" w:hAnsi="Arial" w:cs="Arial"/>
        </w:rPr>
        <w:t xml:space="preserve">änderung im Bewusstsein für die Rolle der </w:t>
      </w:r>
      <w:proofErr w:type="spellStart"/>
      <w:r w:rsidRPr="004F54A2">
        <w:rPr>
          <w:rFonts w:ascii="Arial" w:hAnsi="Arial" w:cs="Arial"/>
        </w:rPr>
        <w:t>pA</w:t>
      </w:r>
      <w:proofErr w:type="spellEnd"/>
      <w:r w:rsidRPr="004F54A2">
        <w:rPr>
          <w:rFonts w:ascii="Arial" w:hAnsi="Arial" w:cs="Arial"/>
        </w:rPr>
        <w:t xml:space="preserve"> sowie bzgl. des Wissens um Besonderheiten im Umgang mit </w:t>
      </w:r>
      <w:proofErr w:type="spellStart"/>
      <w:r w:rsidRPr="004F54A2">
        <w:rPr>
          <w:rFonts w:ascii="Arial" w:hAnsi="Arial" w:cs="Arial"/>
        </w:rPr>
        <w:t>pA</w:t>
      </w:r>
      <w:proofErr w:type="spellEnd"/>
      <w:r w:rsidRPr="004F54A2">
        <w:rPr>
          <w:rFonts w:ascii="Arial" w:hAnsi="Arial" w:cs="Arial"/>
        </w:rPr>
        <w:t xml:space="preserve"> vermutet werden. Während länger tätige AM </w:t>
      </w:r>
      <w:proofErr w:type="spellStart"/>
      <w:r w:rsidRPr="004F54A2">
        <w:rPr>
          <w:rFonts w:ascii="Arial" w:hAnsi="Arial" w:cs="Arial"/>
        </w:rPr>
        <w:t>pA</w:t>
      </w:r>
      <w:proofErr w:type="spellEnd"/>
      <w:r w:rsidRPr="004F54A2">
        <w:rPr>
          <w:rFonts w:ascii="Arial" w:hAnsi="Arial" w:cs="Arial"/>
        </w:rPr>
        <w:t xml:space="preserve"> durchgehend als essentiell zur Sicherstellung einer häuslichen Betreuung ansehen (n = 10), sehen jüngere AM diese zunächst z. B. als Bindeglied zwischen dem Arzt und dem zu Pflegenden oder als Begleitperson (n = 2).</w:t>
      </w:r>
    </w:p>
    <w:p w:rsidR="006247FC" w:rsidRPr="005F2D41" w:rsidRDefault="006247FC" w:rsidP="006247FC">
      <w:pPr>
        <w:pStyle w:val="Beschriftung"/>
        <w:keepNext/>
        <w:rPr>
          <w:rFonts w:ascii="Arial" w:hAnsi="Arial" w:cs="Arial"/>
          <w:i w:val="0"/>
          <w:iCs w:val="0"/>
          <w:color w:val="auto"/>
          <w:sz w:val="22"/>
          <w:szCs w:val="22"/>
        </w:rPr>
      </w:pPr>
      <w:r w:rsidRPr="005F2D41">
        <w:rPr>
          <w:rFonts w:ascii="Arial" w:hAnsi="Arial" w:cs="Arial"/>
          <w:i w:val="0"/>
          <w:iCs w:val="0"/>
          <w:color w:val="auto"/>
          <w:sz w:val="22"/>
          <w:szCs w:val="22"/>
        </w:rPr>
        <w:t xml:space="preserve">Tab. 3: Kategoriensystem zur Ausprägung „Bedeutung der </w:t>
      </w:r>
      <w:proofErr w:type="spellStart"/>
      <w:r w:rsidRPr="005F2D41">
        <w:rPr>
          <w:rFonts w:ascii="Arial" w:hAnsi="Arial" w:cs="Arial"/>
          <w:i w:val="0"/>
          <w:iCs w:val="0"/>
          <w:color w:val="auto"/>
          <w:sz w:val="22"/>
          <w:szCs w:val="22"/>
        </w:rPr>
        <w:t>pA</w:t>
      </w:r>
      <w:proofErr w:type="spellEnd"/>
      <w:r>
        <w:rPr>
          <w:rFonts w:ascii="Arial" w:hAnsi="Arial" w:cs="Arial"/>
          <w:i w:val="0"/>
          <w:iCs w:val="0"/>
          <w:color w:val="auto"/>
          <w:sz w:val="22"/>
          <w:szCs w:val="22"/>
        </w:rPr>
        <w:t xml:space="preserve"> in der hausärztlichen Praxis</w:t>
      </w:r>
      <w:r w:rsidRPr="005F2D41">
        <w:rPr>
          <w:rFonts w:ascii="Arial" w:hAnsi="Arial" w:cs="Arial"/>
          <w:i w:val="0"/>
          <w:iCs w:val="0"/>
          <w:color w:val="auto"/>
          <w:sz w:val="22"/>
          <w:szCs w:val="22"/>
        </w:rPr>
        <w:t>“</w:t>
      </w:r>
    </w:p>
    <w:tbl>
      <w:tblPr>
        <w:tblStyle w:val="Tabellenraster"/>
        <w:tblW w:w="0" w:type="auto"/>
        <w:tblLook w:val="04A0" w:firstRow="1" w:lastRow="0" w:firstColumn="1" w:lastColumn="0" w:noHBand="0" w:noVBand="1"/>
      </w:tblPr>
      <w:tblGrid>
        <w:gridCol w:w="1306"/>
        <w:gridCol w:w="3337"/>
        <w:gridCol w:w="3873"/>
        <w:gridCol w:w="546"/>
      </w:tblGrid>
      <w:tr w:rsidR="006247FC" w:rsidTr="00A210F6">
        <w:tc>
          <w:tcPr>
            <w:tcW w:w="1129" w:type="dxa"/>
            <w:vAlign w:val="center"/>
          </w:tcPr>
          <w:p w:rsidR="006247FC" w:rsidRPr="00715CBB" w:rsidRDefault="006247FC" w:rsidP="00A210F6">
            <w:pPr>
              <w:spacing w:line="360" w:lineRule="auto"/>
              <w:jc w:val="center"/>
              <w:rPr>
                <w:rFonts w:ascii="Arial" w:hAnsi="Arial" w:cs="Arial"/>
                <w:b/>
                <w:sz w:val="18"/>
                <w:szCs w:val="18"/>
              </w:rPr>
            </w:pPr>
            <w:r w:rsidRPr="00715CBB">
              <w:rPr>
                <w:rFonts w:ascii="Arial" w:hAnsi="Arial" w:cs="Arial"/>
                <w:b/>
                <w:sz w:val="18"/>
                <w:szCs w:val="18"/>
              </w:rPr>
              <w:t>Kategorie</w:t>
            </w:r>
          </w:p>
        </w:tc>
        <w:tc>
          <w:tcPr>
            <w:tcW w:w="3543" w:type="dxa"/>
            <w:vAlign w:val="center"/>
          </w:tcPr>
          <w:p w:rsidR="006247FC" w:rsidRPr="00715CBB" w:rsidRDefault="006247FC" w:rsidP="005757F5">
            <w:pPr>
              <w:spacing w:line="360" w:lineRule="auto"/>
              <w:jc w:val="center"/>
              <w:rPr>
                <w:rFonts w:ascii="Arial" w:hAnsi="Arial" w:cs="Arial"/>
                <w:b/>
                <w:sz w:val="18"/>
                <w:szCs w:val="18"/>
              </w:rPr>
            </w:pPr>
            <w:proofErr w:type="spellStart"/>
            <w:r w:rsidRPr="00715CBB">
              <w:rPr>
                <w:rFonts w:ascii="Arial" w:hAnsi="Arial" w:cs="Arial"/>
                <w:b/>
                <w:sz w:val="18"/>
                <w:szCs w:val="18"/>
              </w:rPr>
              <w:t>Kodierregeln</w:t>
            </w:r>
            <w:proofErr w:type="spellEnd"/>
            <w:r w:rsidRPr="00715CBB">
              <w:rPr>
                <w:rFonts w:ascii="Arial" w:hAnsi="Arial" w:cs="Arial"/>
                <w:b/>
                <w:sz w:val="18"/>
                <w:szCs w:val="18"/>
              </w:rPr>
              <w:t xml:space="preserve"> </w:t>
            </w:r>
            <w:r>
              <w:rPr>
                <w:rFonts w:ascii="Arial" w:hAnsi="Arial" w:cs="Arial"/>
                <w:b/>
                <w:sz w:val="18"/>
                <w:szCs w:val="18"/>
              </w:rPr>
              <w:t>(</w:t>
            </w:r>
            <w:r w:rsidRPr="00715CBB">
              <w:rPr>
                <w:rFonts w:ascii="Arial" w:hAnsi="Arial" w:cs="Arial"/>
                <w:b/>
                <w:sz w:val="18"/>
                <w:szCs w:val="18"/>
              </w:rPr>
              <w:t xml:space="preserve">i. A. an </w:t>
            </w:r>
            <w:r w:rsidRPr="00CB6689">
              <w:rPr>
                <w:rFonts w:ascii="Arial" w:hAnsi="Arial" w:cs="Arial"/>
                <w:b/>
                <w:color w:val="000000" w:themeColor="text1"/>
                <w:sz w:val="18"/>
                <w:szCs w:val="18"/>
              </w:rPr>
              <w:t>[</w:t>
            </w:r>
            <w:r w:rsidR="005757F5" w:rsidRPr="00CB6689">
              <w:rPr>
                <w:rFonts w:ascii="Arial" w:hAnsi="Arial" w:cs="Arial"/>
                <w:b/>
                <w:color w:val="000000" w:themeColor="text1"/>
                <w:sz w:val="18"/>
                <w:szCs w:val="18"/>
              </w:rPr>
              <w:t>9</w:t>
            </w:r>
            <w:r w:rsidR="00166A64" w:rsidRPr="00CB6689">
              <w:rPr>
                <w:rFonts w:ascii="Arial" w:hAnsi="Arial" w:cs="Arial"/>
                <w:b/>
                <w:color w:val="000000" w:themeColor="text1"/>
                <w:sz w:val="18"/>
                <w:szCs w:val="18"/>
              </w:rPr>
              <w:t xml:space="preserve">, </w:t>
            </w:r>
            <w:r w:rsidR="005757F5" w:rsidRPr="00CB6689">
              <w:rPr>
                <w:rFonts w:ascii="Arial" w:hAnsi="Arial" w:cs="Arial"/>
                <w:b/>
                <w:color w:val="000000" w:themeColor="text1"/>
                <w:sz w:val="18"/>
                <w:szCs w:val="18"/>
              </w:rPr>
              <w:t>14</w:t>
            </w:r>
            <w:r w:rsidR="00A2630E" w:rsidRPr="00CB6689">
              <w:rPr>
                <w:rFonts w:ascii="Arial" w:hAnsi="Arial" w:cs="Arial"/>
                <w:b/>
                <w:color w:val="000000" w:themeColor="text1"/>
                <w:sz w:val="18"/>
                <w:szCs w:val="18"/>
              </w:rPr>
              <w:t xml:space="preserve">, </w:t>
            </w:r>
            <w:r w:rsidR="005757F5" w:rsidRPr="00CB6689">
              <w:rPr>
                <w:rFonts w:ascii="Arial" w:hAnsi="Arial" w:cs="Arial"/>
                <w:b/>
                <w:color w:val="000000" w:themeColor="text1"/>
                <w:sz w:val="18"/>
                <w:szCs w:val="18"/>
              </w:rPr>
              <w:t>19</w:t>
            </w:r>
            <w:r w:rsidRPr="00CB6689">
              <w:rPr>
                <w:rFonts w:ascii="Arial" w:hAnsi="Arial" w:cs="Arial"/>
                <w:b/>
                <w:color w:val="000000" w:themeColor="text1"/>
                <w:sz w:val="18"/>
                <w:szCs w:val="18"/>
              </w:rPr>
              <w:t>])</w:t>
            </w:r>
          </w:p>
        </w:tc>
        <w:tc>
          <w:tcPr>
            <w:tcW w:w="4112" w:type="dxa"/>
            <w:vAlign w:val="center"/>
          </w:tcPr>
          <w:p w:rsidR="006247FC" w:rsidRPr="00715CBB" w:rsidRDefault="006247FC" w:rsidP="00A210F6">
            <w:pPr>
              <w:spacing w:line="360" w:lineRule="auto"/>
              <w:jc w:val="center"/>
              <w:rPr>
                <w:rFonts w:ascii="Arial" w:hAnsi="Arial" w:cs="Arial"/>
                <w:b/>
                <w:sz w:val="18"/>
                <w:szCs w:val="18"/>
              </w:rPr>
            </w:pPr>
            <w:r>
              <w:rPr>
                <w:rFonts w:ascii="Arial" w:hAnsi="Arial" w:cs="Arial"/>
                <w:b/>
                <w:sz w:val="18"/>
                <w:szCs w:val="18"/>
              </w:rPr>
              <w:t>Ankerbeispiel</w:t>
            </w:r>
          </w:p>
        </w:tc>
        <w:tc>
          <w:tcPr>
            <w:tcW w:w="560" w:type="dxa"/>
            <w:vAlign w:val="center"/>
          </w:tcPr>
          <w:p w:rsidR="006247FC" w:rsidRPr="00715CBB" w:rsidRDefault="006247FC" w:rsidP="00A210F6">
            <w:pPr>
              <w:spacing w:line="360" w:lineRule="auto"/>
              <w:jc w:val="center"/>
              <w:rPr>
                <w:rFonts w:ascii="Arial" w:hAnsi="Arial" w:cs="Arial"/>
                <w:b/>
                <w:sz w:val="18"/>
                <w:szCs w:val="18"/>
              </w:rPr>
            </w:pPr>
            <w:r w:rsidRPr="00715CBB">
              <w:rPr>
                <w:rFonts w:ascii="Arial" w:hAnsi="Arial" w:cs="Arial"/>
                <w:b/>
                <w:sz w:val="18"/>
                <w:szCs w:val="18"/>
              </w:rPr>
              <w:t>n</w:t>
            </w:r>
          </w:p>
        </w:tc>
      </w:tr>
      <w:tr w:rsidR="006247FC" w:rsidTr="00A210F6">
        <w:tc>
          <w:tcPr>
            <w:tcW w:w="1129" w:type="dxa"/>
            <w:vAlign w:val="center"/>
          </w:tcPr>
          <w:p w:rsidR="006247FC" w:rsidRPr="00715CBB" w:rsidRDefault="006247FC" w:rsidP="00A210F6">
            <w:pPr>
              <w:spacing w:line="360" w:lineRule="auto"/>
              <w:rPr>
                <w:rFonts w:ascii="Arial" w:hAnsi="Arial" w:cs="Arial"/>
                <w:b/>
                <w:sz w:val="18"/>
                <w:szCs w:val="18"/>
              </w:rPr>
            </w:pPr>
            <w:r>
              <w:rPr>
                <w:rFonts w:ascii="Arial" w:hAnsi="Arial" w:cs="Arial"/>
                <w:b/>
                <w:sz w:val="18"/>
                <w:szCs w:val="18"/>
              </w:rPr>
              <w:t>Gering</w:t>
            </w:r>
          </w:p>
        </w:tc>
        <w:tc>
          <w:tcPr>
            <w:tcW w:w="3543" w:type="dxa"/>
          </w:tcPr>
          <w:p w:rsidR="006247FC" w:rsidRDefault="006247FC" w:rsidP="00A210F6">
            <w:pPr>
              <w:spacing w:line="360" w:lineRule="auto"/>
              <w:rPr>
                <w:rFonts w:ascii="Arial" w:hAnsi="Arial" w:cs="Arial"/>
                <w:sz w:val="18"/>
                <w:szCs w:val="18"/>
              </w:rPr>
            </w:pPr>
            <w:r>
              <w:rPr>
                <w:rFonts w:ascii="Arial" w:hAnsi="Arial" w:cs="Arial"/>
                <w:sz w:val="18"/>
                <w:szCs w:val="18"/>
              </w:rPr>
              <w:t>PA fungieren lediglich als Begleitpersonen o. ä., übernehmen nicht zwingend notwendige Tätigkeiten bzw. es erfolgt keine weitere Ausführung.</w:t>
            </w:r>
          </w:p>
        </w:tc>
        <w:tc>
          <w:tcPr>
            <w:tcW w:w="4112" w:type="dxa"/>
            <w:vAlign w:val="center"/>
          </w:tcPr>
          <w:p w:rsidR="006247FC" w:rsidRPr="005F2D41" w:rsidRDefault="006247FC" w:rsidP="00A210F6">
            <w:pPr>
              <w:spacing w:line="360" w:lineRule="auto"/>
              <w:jc w:val="center"/>
              <w:rPr>
                <w:rFonts w:ascii="Arial" w:hAnsi="Arial" w:cs="Arial"/>
                <w:sz w:val="18"/>
                <w:szCs w:val="18"/>
              </w:rPr>
            </w:pPr>
          </w:p>
        </w:tc>
        <w:tc>
          <w:tcPr>
            <w:tcW w:w="560" w:type="dxa"/>
            <w:vAlign w:val="center"/>
          </w:tcPr>
          <w:p w:rsidR="006247FC" w:rsidRDefault="006247FC" w:rsidP="00A210F6">
            <w:pPr>
              <w:spacing w:line="360" w:lineRule="auto"/>
              <w:jc w:val="center"/>
              <w:rPr>
                <w:rFonts w:ascii="Arial" w:hAnsi="Arial" w:cs="Arial"/>
                <w:sz w:val="18"/>
                <w:szCs w:val="18"/>
              </w:rPr>
            </w:pPr>
            <w:r>
              <w:rPr>
                <w:rFonts w:ascii="Arial" w:hAnsi="Arial" w:cs="Arial"/>
                <w:sz w:val="18"/>
                <w:szCs w:val="18"/>
              </w:rPr>
              <w:t>0</w:t>
            </w:r>
          </w:p>
        </w:tc>
      </w:tr>
      <w:tr w:rsidR="006247FC" w:rsidTr="00A210F6">
        <w:tc>
          <w:tcPr>
            <w:tcW w:w="1129" w:type="dxa"/>
            <w:vAlign w:val="center"/>
          </w:tcPr>
          <w:p w:rsidR="006247FC" w:rsidRPr="00715CBB" w:rsidRDefault="006247FC" w:rsidP="00A210F6">
            <w:pPr>
              <w:spacing w:line="360" w:lineRule="auto"/>
              <w:rPr>
                <w:rFonts w:ascii="Arial" w:hAnsi="Arial" w:cs="Arial"/>
                <w:b/>
                <w:sz w:val="18"/>
                <w:szCs w:val="18"/>
              </w:rPr>
            </w:pPr>
            <w:r>
              <w:rPr>
                <w:rFonts w:ascii="Arial" w:hAnsi="Arial" w:cs="Arial"/>
                <w:b/>
                <w:sz w:val="18"/>
                <w:szCs w:val="18"/>
              </w:rPr>
              <w:t>relevant</w:t>
            </w:r>
            <w:r w:rsidRPr="00715CBB">
              <w:rPr>
                <w:rFonts w:ascii="Arial" w:hAnsi="Arial" w:cs="Arial"/>
                <w:b/>
                <w:sz w:val="18"/>
                <w:szCs w:val="18"/>
              </w:rPr>
              <w:t xml:space="preserve"> </w:t>
            </w:r>
          </w:p>
        </w:tc>
        <w:tc>
          <w:tcPr>
            <w:tcW w:w="3543" w:type="dxa"/>
          </w:tcPr>
          <w:p w:rsidR="006247FC" w:rsidRPr="005F2D41" w:rsidRDefault="006247FC" w:rsidP="00A210F6">
            <w:pPr>
              <w:spacing w:line="360" w:lineRule="auto"/>
              <w:rPr>
                <w:rFonts w:ascii="Arial" w:hAnsi="Arial" w:cs="Arial"/>
                <w:sz w:val="18"/>
                <w:szCs w:val="18"/>
              </w:rPr>
            </w:pPr>
            <w:r>
              <w:rPr>
                <w:rFonts w:ascii="Arial" w:hAnsi="Arial" w:cs="Arial"/>
                <w:sz w:val="18"/>
                <w:szCs w:val="18"/>
              </w:rPr>
              <w:t xml:space="preserve">Die Zuschreibung einer mäßigen Bedeutung erfolgt, wenn a) </w:t>
            </w:r>
            <w:proofErr w:type="spellStart"/>
            <w:r>
              <w:rPr>
                <w:rFonts w:ascii="Arial" w:hAnsi="Arial" w:cs="Arial"/>
                <w:sz w:val="18"/>
                <w:szCs w:val="18"/>
              </w:rPr>
              <w:t>pA</w:t>
            </w:r>
            <w:proofErr w:type="spellEnd"/>
            <w:r>
              <w:rPr>
                <w:rFonts w:ascii="Arial" w:hAnsi="Arial" w:cs="Arial"/>
                <w:sz w:val="18"/>
                <w:szCs w:val="18"/>
              </w:rPr>
              <w:t xml:space="preserve"> als mehr als nur Begleitpersonen angesehen werden, aber noch keine Zuschreibung essentieller Rollen und Aufgaben erfolgt und b) keine eindeutige Zuordnung mehr zu gering bzw. noch nicht zu unabdingbar möglich ist </w:t>
            </w:r>
          </w:p>
        </w:tc>
        <w:tc>
          <w:tcPr>
            <w:tcW w:w="4112" w:type="dxa"/>
          </w:tcPr>
          <w:p w:rsidR="006247FC" w:rsidRPr="005F2D41" w:rsidRDefault="006247FC" w:rsidP="00A210F6">
            <w:pPr>
              <w:spacing w:line="360" w:lineRule="auto"/>
              <w:rPr>
                <w:rFonts w:ascii="Arial" w:hAnsi="Arial" w:cs="Arial"/>
                <w:sz w:val="18"/>
                <w:szCs w:val="18"/>
              </w:rPr>
            </w:pPr>
            <w:r>
              <w:rPr>
                <w:rFonts w:ascii="Arial" w:hAnsi="Arial" w:cs="Arial"/>
                <w:sz w:val="18"/>
                <w:szCs w:val="18"/>
              </w:rPr>
              <w:t>„Die spielen</w:t>
            </w:r>
            <w:r w:rsidRPr="0057258C">
              <w:rPr>
                <w:rFonts w:ascii="Arial" w:hAnsi="Arial" w:cs="Arial"/>
                <w:sz w:val="18"/>
                <w:szCs w:val="18"/>
              </w:rPr>
              <w:t xml:space="preserve"> schon eine Rolle, weil die ja </w:t>
            </w:r>
            <w:r>
              <w:rPr>
                <w:rFonts w:ascii="Arial" w:hAnsi="Arial" w:cs="Arial"/>
                <w:sz w:val="18"/>
                <w:szCs w:val="18"/>
              </w:rPr>
              <w:t xml:space="preserve">auch </w:t>
            </w:r>
            <w:r w:rsidRPr="0057258C">
              <w:rPr>
                <w:rFonts w:ascii="Arial" w:hAnsi="Arial" w:cs="Arial"/>
                <w:sz w:val="18"/>
                <w:szCs w:val="18"/>
              </w:rPr>
              <w:t>Bindeglied vor allen Dingen zu den Schwerkranken sind, die fast nur in der Häuslichkeit zu besuchen sind oder die zumindest nicht so mobil sind, um hier regelmäßig in der Praxis aufzuschlagen.</w:t>
            </w:r>
            <w:r>
              <w:rPr>
                <w:rFonts w:ascii="Arial" w:hAnsi="Arial" w:cs="Arial"/>
                <w:sz w:val="18"/>
                <w:szCs w:val="18"/>
              </w:rPr>
              <w:t>“ (B9_</w:t>
            </w:r>
            <w:r w:rsidRPr="0057258C">
              <w:rPr>
                <w:rFonts w:ascii="Arial" w:hAnsi="Arial" w:cs="Arial"/>
                <w:sz w:val="18"/>
                <w:szCs w:val="18"/>
              </w:rPr>
              <w:t xml:space="preserve"> Abs</w:t>
            </w:r>
            <w:r>
              <w:rPr>
                <w:rFonts w:ascii="Arial" w:hAnsi="Arial" w:cs="Arial"/>
                <w:sz w:val="18"/>
                <w:szCs w:val="18"/>
              </w:rPr>
              <w:t xml:space="preserve">. </w:t>
            </w:r>
            <w:r w:rsidRPr="0057258C">
              <w:rPr>
                <w:rFonts w:ascii="Arial" w:hAnsi="Arial" w:cs="Arial"/>
                <w:sz w:val="18"/>
                <w:szCs w:val="18"/>
              </w:rPr>
              <w:t>3)</w:t>
            </w:r>
          </w:p>
        </w:tc>
        <w:tc>
          <w:tcPr>
            <w:tcW w:w="560" w:type="dxa"/>
            <w:vAlign w:val="center"/>
          </w:tcPr>
          <w:p w:rsidR="006247FC" w:rsidRPr="005F2D41" w:rsidRDefault="006247FC" w:rsidP="00A210F6">
            <w:pPr>
              <w:spacing w:line="360" w:lineRule="auto"/>
              <w:jc w:val="center"/>
              <w:rPr>
                <w:rFonts w:ascii="Arial" w:hAnsi="Arial" w:cs="Arial"/>
                <w:sz w:val="18"/>
                <w:szCs w:val="18"/>
              </w:rPr>
            </w:pPr>
            <w:r>
              <w:rPr>
                <w:rFonts w:ascii="Arial" w:hAnsi="Arial" w:cs="Arial"/>
                <w:sz w:val="18"/>
                <w:szCs w:val="18"/>
              </w:rPr>
              <w:t>2</w:t>
            </w:r>
          </w:p>
        </w:tc>
      </w:tr>
      <w:tr w:rsidR="006247FC" w:rsidTr="00A210F6">
        <w:tc>
          <w:tcPr>
            <w:tcW w:w="1129" w:type="dxa"/>
            <w:vMerge w:val="restart"/>
            <w:vAlign w:val="center"/>
          </w:tcPr>
          <w:p w:rsidR="006247FC" w:rsidRPr="00715CBB" w:rsidRDefault="006247FC" w:rsidP="00A210F6">
            <w:pPr>
              <w:spacing w:line="360" w:lineRule="auto"/>
              <w:rPr>
                <w:rFonts w:ascii="Arial" w:hAnsi="Arial" w:cs="Arial"/>
                <w:b/>
                <w:sz w:val="18"/>
                <w:szCs w:val="18"/>
              </w:rPr>
            </w:pPr>
            <w:r>
              <w:rPr>
                <w:rFonts w:ascii="Arial" w:hAnsi="Arial" w:cs="Arial"/>
                <w:b/>
                <w:sz w:val="18"/>
                <w:szCs w:val="18"/>
              </w:rPr>
              <w:t>unabdingbar</w:t>
            </w:r>
          </w:p>
        </w:tc>
        <w:tc>
          <w:tcPr>
            <w:tcW w:w="3543" w:type="dxa"/>
            <w:vMerge w:val="restart"/>
            <w:vAlign w:val="center"/>
          </w:tcPr>
          <w:p w:rsidR="006247FC" w:rsidRPr="005F2D41" w:rsidRDefault="006247FC" w:rsidP="00A210F6">
            <w:pPr>
              <w:spacing w:line="360" w:lineRule="auto"/>
              <w:rPr>
                <w:rFonts w:ascii="Arial" w:hAnsi="Arial" w:cs="Arial"/>
                <w:sz w:val="18"/>
                <w:szCs w:val="18"/>
              </w:rPr>
            </w:pPr>
            <w:r w:rsidRPr="006060FA">
              <w:rPr>
                <w:rFonts w:ascii="Arial" w:hAnsi="Arial" w:cs="Arial"/>
                <w:sz w:val="18"/>
                <w:szCs w:val="18"/>
              </w:rPr>
              <w:t xml:space="preserve">Die Zuschreibung einer </w:t>
            </w:r>
            <w:r>
              <w:rPr>
                <w:rFonts w:ascii="Arial" w:hAnsi="Arial" w:cs="Arial"/>
                <w:sz w:val="18"/>
                <w:szCs w:val="18"/>
              </w:rPr>
              <w:t xml:space="preserve">sehr hohen Bedeutung </w:t>
            </w:r>
            <w:r w:rsidRPr="006060FA">
              <w:rPr>
                <w:rFonts w:ascii="Arial" w:hAnsi="Arial" w:cs="Arial"/>
                <w:sz w:val="18"/>
                <w:szCs w:val="18"/>
              </w:rPr>
              <w:t xml:space="preserve">erfolgt, wenn </w:t>
            </w:r>
            <w:proofErr w:type="spellStart"/>
            <w:r>
              <w:rPr>
                <w:rFonts w:ascii="Arial" w:hAnsi="Arial" w:cs="Arial"/>
                <w:sz w:val="18"/>
                <w:szCs w:val="18"/>
              </w:rPr>
              <w:t>pA</w:t>
            </w:r>
            <w:proofErr w:type="spellEnd"/>
            <w:r>
              <w:rPr>
                <w:rFonts w:ascii="Arial" w:hAnsi="Arial" w:cs="Arial"/>
                <w:sz w:val="18"/>
                <w:szCs w:val="18"/>
              </w:rPr>
              <w:t xml:space="preserve"> essentielle Aufgaben zugeschrieben werden bzw. ein Verbleib im häuslichen Umfeld oder die Sicherstellung anderer Aktivitäten/der ärztlichen und pflegerischen Versorgung nur durch sie möglich ist.</w:t>
            </w:r>
          </w:p>
        </w:tc>
        <w:tc>
          <w:tcPr>
            <w:tcW w:w="4112" w:type="dxa"/>
          </w:tcPr>
          <w:p w:rsidR="006247FC" w:rsidRPr="005F2D41" w:rsidRDefault="006247FC" w:rsidP="00A210F6">
            <w:pPr>
              <w:spacing w:line="360" w:lineRule="auto"/>
              <w:jc w:val="both"/>
              <w:rPr>
                <w:rFonts w:ascii="Arial" w:hAnsi="Arial" w:cs="Arial"/>
                <w:sz w:val="18"/>
                <w:szCs w:val="18"/>
              </w:rPr>
            </w:pPr>
            <w:r w:rsidRPr="00F81A07">
              <w:rPr>
                <w:rFonts w:ascii="Arial" w:hAnsi="Arial" w:cs="Arial"/>
                <w:sz w:val="18"/>
                <w:szCs w:val="18"/>
              </w:rPr>
              <w:t xml:space="preserve">„Also ich denke immer, dass ohne </w:t>
            </w:r>
            <w:proofErr w:type="spellStart"/>
            <w:r>
              <w:rPr>
                <w:rFonts w:ascii="Arial" w:hAnsi="Arial" w:cs="Arial"/>
                <w:sz w:val="18"/>
                <w:szCs w:val="18"/>
              </w:rPr>
              <w:t>pA</w:t>
            </w:r>
            <w:proofErr w:type="spellEnd"/>
            <w:r w:rsidRPr="00F81A07">
              <w:rPr>
                <w:rFonts w:ascii="Arial" w:hAnsi="Arial" w:cs="Arial"/>
                <w:sz w:val="18"/>
                <w:szCs w:val="18"/>
              </w:rPr>
              <w:t xml:space="preserve"> das ganze System zusammenbrechen würde (…) </w:t>
            </w:r>
            <w:r>
              <w:rPr>
                <w:rFonts w:ascii="Arial" w:hAnsi="Arial" w:cs="Arial"/>
                <w:sz w:val="18"/>
                <w:szCs w:val="18"/>
              </w:rPr>
              <w:t>PA</w:t>
            </w:r>
            <w:r w:rsidRPr="00F81A07">
              <w:rPr>
                <w:rFonts w:ascii="Arial" w:hAnsi="Arial" w:cs="Arial"/>
                <w:sz w:val="18"/>
                <w:szCs w:val="18"/>
              </w:rPr>
              <w:t xml:space="preserve"> sind natürlich nicht nur in Akutsituationen, sondern auch bei einer Langzeitbetreuung unheimlich wichtig</w:t>
            </w:r>
            <w:r>
              <w:rPr>
                <w:rFonts w:ascii="Arial" w:hAnsi="Arial" w:cs="Arial"/>
                <w:sz w:val="18"/>
                <w:szCs w:val="18"/>
              </w:rPr>
              <w:t>. Die</w:t>
            </w:r>
            <w:r w:rsidRPr="00F81A07">
              <w:rPr>
                <w:rFonts w:ascii="Arial" w:hAnsi="Arial" w:cs="Arial"/>
                <w:sz w:val="18"/>
                <w:szCs w:val="18"/>
              </w:rPr>
              <w:t xml:space="preserve"> </w:t>
            </w:r>
            <w:r>
              <w:rPr>
                <w:rFonts w:ascii="Arial" w:hAnsi="Arial" w:cs="Arial"/>
                <w:sz w:val="18"/>
                <w:szCs w:val="18"/>
              </w:rPr>
              <w:t xml:space="preserve">können </w:t>
            </w:r>
            <w:r w:rsidRPr="00F81A07">
              <w:rPr>
                <w:rFonts w:ascii="Arial" w:hAnsi="Arial" w:cs="Arial"/>
                <w:sz w:val="18"/>
                <w:szCs w:val="18"/>
              </w:rPr>
              <w:t>natürlich auch viel mehr leisten</w:t>
            </w:r>
            <w:r>
              <w:rPr>
                <w:rFonts w:ascii="Arial" w:hAnsi="Arial" w:cs="Arial"/>
                <w:sz w:val="18"/>
                <w:szCs w:val="18"/>
              </w:rPr>
              <w:t>,</w:t>
            </w:r>
            <w:r w:rsidRPr="00F81A07">
              <w:rPr>
                <w:rFonts w:ascii="Arial" w:hAnsi="Arial" w:cs="Arial"/>
                <w:sz w:val="18"/>
                <w:szCs w:val="18"/>
              </w:rPr>
              <w:t xml:space="preserve"> weil sie in der Regel ja da wohnen und eben auch gar nicht anders können als</w:t>
            </w:r>
            <w:r>
              <w:rPr>
                <w:rFonts w:ascii="Arial" w:hAnsi="Arial" w:cs="Arial"/>
                <w:sz w:val="18"/>
                <w:szCs w:val="18"/>
              </w:rPr>
              <w:t xml:space="preserve"> helfen.</w:t>
            </w:r>
            <w:r w:rsidRPr="00F81A07">
              <w:rPr>
                <w:rFonts w:ascii="Arial" w:hAnsi="Arial" w:cs="Arial"/>
                <w:sz w:val="18"/>
                <w:szCs w:val="18"/>
              </w:rPr>
              <w:t>“ (B1_ Abs. 2)</w:t>
            </w:r>
          </w:p>
        </w:tc>
        <w:tc>
          <w:tcPr>
            <w:tcW w:w="560" w:type="dxa"/>
            <w:vMerge w:val="restart"/>
            <w:vAlign w:val="center"/>
          </w:tcPr>
          <w:p w:rsidR="006247FC" w:rsidRPr="005F2D41" w:rsidRDefault="006247FC" w:rsidP="00A210F6">
            <w:pPr>
              <w:spacing w:line="360" w:lineRule="auto"/>
              <w:jc w:val="center"/>
              <w:rPr>
                <w:rFonts w:ascii="Arial" w:hAnsi="Arial" w:cs="Arial"/>
                <w:sz w:val="18"/>
                <w:szCs w:val="18"/>
              </w:rPr>
            </w:pPr>
            <w:r>
              <w:rPr>
                <w:rFonts w:ascii="Arial" w:hAnsi="Arial" w:cs="Arial"/>
                <w:sz w:val="18"/>
                <w:szCs w:val="18"/>
              </w:rPr>
              <w:t>10</w:t>
            </w:r>
          </w:p>
        </w:tc>
      </w:tr>
      <w:tr w:rsidR="006247FC" w:rsidTr="00A210F6">
        <w:tc>
          <w:tcPr>
            <w:tcW w:w="1129" w:type="dxa"/>
            <w:vMerge/>
          </w:tcPr>
          <w:p w:rsidR="006247FC" w:rsidRDefault="006247FC" w:rsidP="00A210F6">
            <w:pPr>
              <w:spacing w:line="360" w:lineRule="auto"/>
              <w:rPr>
                <w:rFonts w:ascii="Arial" w:hAnsi="Arial" w:cs="Arial"/>
                <w:sz w:val="18"/>
                <w:szCs w:val="18"/>
              </w:rPr>
            </w:pPr>
          </w:p>
        </w:tc>
        <w:tc>
          <w:tcPr>
            <w:tcW w:w="3543" w:type="dxa"/>
            <w:vMerge/>
          </w:tcPr>
          <w:p w:rsidR="006247FC" w:rsidRDefault="006247FC" w:rsidP="00A210F6">
            <w:pPr>
              <w:spacing w:line="360" w:lineRule="auto"/>
              <w:rPr>
                <w:rFonts w:ascii="Arial" w:hAnsi="Arial" w:cs="Arial"/>
                <w:sz w:val="18"/>
                <w:szCs w:val="18"/>
              </w:rPr>
            </w:pPr>
          </w:p>
        </w:tc>
        <w:tc>
          <w:tcPr>
            <w:tcW w:w="4112" w:type="dxa"/>
          </w:tcPr>
          <w:p w:rsidR="006247FC" w:rsidRPr="00F81A07" w:rsidRDefault="006247FC" w:rsidP="00A210F6">
            <w:pPr>
              <w:spacing w:line="360" w:lineRule="auto"/>
              <w:jc w:val="both"/>
              <w:rPr>
                <w:rFonts w:ascii="Arial" w:hAnsi="Arial" w:cs="Arial"/>
                <w:sz w:val="18"/>
                <w:szCs w:val="18"/>
              </w:rPr>
            </w:pPr>
            <w:r>
              <w:rPr>
                <w:rFonts w:ascii="Arial" w:hAnsi="Arial" w:cs="Arial"/>
                <w:sz w:val="18"/>
                <w:szCs w:val="18"/>
              </w:rPr>
              <w:t>„D</w:t>
            </w:r>
            <w:r w:rsidRPr="00F81A07">
              <w:rPr>
                <w:rFonts w:ascii="Arial" w:hAnsi="Arial" w:cs="Arial"/>
                <w:sz w:val="18"/>
                <w:szCs w:val="18"/>
              </w:rPr>
              <w:t>as ist schon `</w:t>
            </w:r>
            <w:proofErr w:type="spellStart"/>
            <w:r w:rsidRPr="00F81A07">
              <w:rPr>
                <w:rFonts w:ascii="Arial" w:hAnsi="Arial" w:cs="Arial"/>
                <w:sz w:val="18"/>
                <w:szCs w:val="18"/>
              </w:rPr>
              <w:t>ne</w:t>
            </w:r>
            <w:proofErr w:type="spellEnd"/>
            <w:r w:rsidRPr="00F81A07">
              <w:rPr>
                <w:rFonts w:ascii="Arial" w:hAnsi="Arial" w:cs="Arial"/>
                <w:sz w:val="18"/>
                <w:szCs w:val="18"/>
              </w:rPr>
              <w:t xml:space="preserve"> extrem wichtige Rolle, weil die </w:t>
            </w:r>
            <w:proofErr w:type="spellStart"/>
            <w:r>
              <w:rPr>
                <w:rFonts w:ascii="Arial" w:hAnsi="Arial" w:cs="Arial"/>
                <w:sz w:val="18"/>
                <w:szCs w:val="18"/>
              </w:rPr>
              <w:t>pA</w:t>
            </w:r>
            <w:proofErr w:type="spellEnd"/>
            <w:r w:rsidRPr="00F81A07">
              <w:rPr>
                <w:rFonts w:ascii="Arial" w:hAnsi="Arial" w:cs="Arial"/>
                <w:sz w:val="18"/>
                <w:szCs w:val="18"/>
              </w:rPr>
              <w:t xml:space="preserve"> die Patienten begleiten, dass Sie überhaupt hier her kommen können</w:t>
            </w:r>
            <w:r>
              <w:rPr>
                <w:rFonts w:ascii="Arial" w:hAnsi="Arial" w:cs="Arial"/>
                <w:sz w:val="18"/>
                <w:szCs w:val="18"/>
              </w:rPr>
              <w:t xml:space="preserve"> und</w:t>
            </w:r>
            <w:r w:rsidRPr="00F81A07">
              <w:rPr>
                <w:rFonts w:ascii="Arial" w:hAnsi="Arial" w:cs="Arial"/>
                <w:sz w:val="18"/>
                <w:szCs w:val="18"/>
              </w:rPr>
              <w:t xml:space="preserve"> bestimmte Behandlungen sicher stellen, dass </w:t>
            </w:r>
            <w:r w:rsidRPr="00F81A07">
              <w:rPr>
                <w:rFonts w:ascii="Arial" w:hAnsi="Arial" w:cs="Arial"/>
                <w:sz w:val="18"/>
                <w:szCs w:val="18"/>
              </w:rPr>
              <w:lastRenderedPageBreak/>
              <w:t>sie die Medikamente nehmen, dass sie regelmäßig zum Arzt gehen.“ (B2_ Abs. 2)</w:t>
            </w:r>
          </w:p>
        </w:tc>
        <w:tc>
          <w:tcPr>
            <w:tcW w:w="560" w:type="dxa"/>
            <w:vMerge/>
          </w:tcPr>
          <w:p w:rsidR="006247FC" w:rsidRDefault="006247FC" w:rsidP="00A210F6">
            <w:pPr>
              <w:spacing w:line="360" w:lineRule="auto"/>
              <w:jc w:val="center"/>
              <w:rPr>
                <w:rFonts w:ascii="Arial" w:hAnsi="Arial" w:cs="Arial"/>
                <w:sz w:val="18"/>
                <w:szCs w:val="18"/>
              </w:rPr>
            </w:pPr>
          </w:p>
        </w:tc>
      </w:tr>
    </w:tbl>
    <w:p w:rsidR="006247FC" w:rsidRPr="00E464BC" w:rsidRDefault="006247FC" w:rsidP="006247FC">
      <w:pPr>
        <w:spacing w:line="360" w:lineRule="auto"/>
        <w:jc w:val="both"/>
        <w:rPr>
          <w:rFonts w:ascii="Arial" w:hAnsi="Arial" w:cs="Arial"/>
          <w:sz w:val="18"/>
          <w:szCs w:val="18"/>
        </w:rPr>
      </w:pPr>
      <w:r w:rsidRPr="00937B3C">
        <w:rPr>
          <w:rFonts w:ascii="Arial" w:hAnsi="Arial" w:cs="Arial"/>
          <w:sz w:val="18"/>
          <w:szCs w:val="18"/>
        </w:rPr>
        <w:t>n Nennungen</w:t>
      </w:r>
    </w:p>
    <w:p w:rsidR="00BE71DE" w:rsidRDefault="00CB6689"/>
    <w:sectPr w:rsidR="00BE71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474951"/>
    <w:multiLevelType w:val="hybridMultilevel"/>
    <w:tmpl w:val="ECEE1052"/>
    <w:lvl w:ilvl="0" w:tplc="0407000F">
      <w:start w:val="1"/>
      <w:numFmt w:val="decimal"/>
      <w:lvlText w:val="%1."/>
      <w:lvlJc w:val="left"/>
      <w:pPr>
        <w:ind w:left="5039"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17742CC"/>
    <w:multiLevelType w:val="hybridMultilevel"/>
    <w:tmpl w:val="64E651B8"/>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B35"/>
    <w:rsid w:val="00166A64"/>
    <w:rsid w:val="00272084"/>
    <w:rsid w:val="00307B35"/>
    <w:rsid w:val="003C1980"/>
    <w:rsid w:val="004B04F5"/>
    <w:rsid w:val="005757F5"/>
    <w:rsid w:val="006247FC"/>
    <w:rsid w:val="00665C3D"/>
    <w:rsid w:val="00A2630E"/>
    <w:rsid w:val="00B95EF4"/>
    <w:rsid w:val="00C92773"/>
    <w:rsid w:val="00CB6689"/>
    <w:rsid w:val="00DE67FC"/>
    <w:rsid w:val="00EC51BA"/>
    <w:rsid w:val="00FD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D4119-9686-481C-ABEF-73063B54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B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07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307B35"/>
    <w:pPr>
      <w:spacing w:after="200" w:line="240" w:lineRule="auto"/>
    </w:pPr>
    <w:rPr>
      <w:i/>
      <w:iCs/>
      <w:color w:val="44546A" w:themeColor="text2"/>
      <w:sz w:val="18"/>
      <w:szCs w:val="18"/>
    </w:rPr>
  </w:style>
  <w:style w:type="paragraph" w:styleId="Listenabsatz">
    <w:name w:val="List Paragraph"/>
    <w:basedOn w:val="Standard"/>
    <w:uiPriority w:val="34"/>
    <w:qFormat/>
    <w:rsid w:val="00624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2266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Büro</dc:creator>
  <cp:keywords/>
  <dc:description/>
  <cp:lastModifiedBy>Büro</cp:lastModifiedBy>
  <cp:revision>3</cp:revision>
  <dcterms:created xsi:type="dcterms:W3CDTF">2021-10-31T18:42:00Z</dcterms:created>
  <dcterms:modified xsi:type="dcterms:W3CDTF">2021-11-02T12:55:00Z</dcterms:modified>
</cp:coreProperties>
</file>