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94" w:rsidRPr="000F2C1F" w:rsidRDefault="000F2C1F" w:rsidP="007C1A94">
      <w:pPr>
        <w:rPr>
          <w:b/>
          <w:u w:val="single"/>
        </w:rPr>
      </w:pPr>
      <w:r w:rsidRPr="000F2C1F">
        <w:rPr>
          <w:b/>
        </w:rPr>
        <w:t>Einfluss des Telenotarztes auf Kennzeiten im Vergleich der Berufsgruppen</w:t>
      </w:r>
    </w:p>
    <w:tbl>
      <w:tblPr>
        <w:tblW w:w="93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3301"/>
        <w:gridCol w:w="921"/>
        <w:gridCol w:w="921"/>
        <w:gridCol w:w="921"/>
        <w:gridCol w:w="922"/>
      </w:tblGrid>
      <w:tr w:rsidR="007C1A94" w:rsidRPr="000F2C1F" w:rsidTr="004D3B94">
        <w:trPr>
          <w:trHeight w:val="270"/>
        </w:trPr>
        <w:tc>
          <w:tcPr>
            <w:tcW w:w="2325" w:type="dxa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b/>
                <w:sz w:val="18"/>
                <w:szCs w:val="18"/>
              </w:rPr>
              <w:t>Frage</w:t>
            </w:r>
          </w:p>
        </w:tc>
        <w:tc>
          <w:tcPr>
            <w:tcW w:w="3301" w:type="dxa"/>
            <w:shd w:val="clear" w:color="auto" w:fill="auto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b/>
                <w:sz w:val="18"/>
                <w:szCs w:val="18"/>
              </w:rPr>
              <w:t>Berufsgruppe</w:t>
            </w:r>
          </w:p>
        </w:tc>
        <w:tc>
          <w:tcPr>
            <w:tcW w:w="921" w:type="dxa"/>
            <w:shd w:val="clear" w:color="auto" w:fill="auto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rFonts w:cs="ArialMT-Identity-H"/>
                <w:b/>
                <w:sz w:val="18"/>
                <w:szCs w:val="18"/>
              </w:rPr>
              <w:t>Trifft nicht zu</w:t>
            </w:r>
          </w:p>
        </w:tc>
        <w:tc>
          <w:tcPr>
            <w:tcW w:w="921" w:type="dxa"/>
            <w:shd w:val="clear" w:color="auto" w:fill="auto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rFonts w:cs="ArialMT-Identity-H"/>
                <w:b/>
                <w:sz w:val="18"/>
                <w:szCs w:val="18"/>
              </w:rPr>
              <w:t>Trifft eher nicht zu</w:t>
            </w:r>
          </w:p>
        </w:tc>
        <w:tc>
          <w:tcPr>
            <w:tcW w:w="921" w:type="dxa"/>
            <w:shd w:val="clear" w:color="auto" w:fill="auto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rFonts w:cs="ArialMT-Identity-H"/>
                <w:b/>
                <w:sz w:val="18"/>
                <w:szCs w:val="18"/>
              </w:rPr>
              <w:t>Trifft eher zu</w:t>
            </w:r>
          </w:p>
        </w:tc>
        <w:tc>
          <w:tcPr>
            <w:tcW w:w="922" w:type="dxa"/>
            <w:shd w:val="clear" w:color="auto" w:fill="auto"/>
          </w:tcPr>
          <w:p w:rsidR="007C1A94" w:rsidRPr="000F2C1F" w:rsidRDefault="007C1A94" w:rsidP="004D3B94">
            <w:pPr>
              <w:rPr>
                <w:b/>
                <w:sz w:val="18"/>
                <w:szCs w:val="18"/>
              </w:rPr>
            </w:pPr>
            <w:r w:rsidRPr="000F2C1F">
              <w:rPr>
                <w:rFonts w:cs="ArialMT-Identity-H"/>
                <w:b/>
                <w:sz w:val="18"/>
                <w:szCs w:val="18"/>
              </w:rPr>
              <w:t>Trifft zu</w:t>
            </w:r>
          </w:p>
        </w:tc>
      </w:tr>
      <w:tr w:rsidR="007C1A94" w:rsidRPr="00125B80" w:rsidTr="004D3B94">
        <w:trPr>
          <w:trHeight w:val="300"/>
        </w:trPr>
        <w:tc>
          <w:tcPr>
            <w:tcW w:w="2325" w:type="dxa"/>
            <w:vMerge w:val="restart"/>
          </w:tcPr>
          <w:p w:rsidR="007C1A94" w:rsidRPr="00A6437B" w:rsidRDefault="007C1A94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>Ich denke, dass das Konzept des Telenotarztes zu einer</w:t>
            </w:r>
          </w:p>
          <w:p w:rsidR="007C1A94" w:rsidRPr="00A6437B" w:rsidRDefault="007C1A94" w:rsidP="004D3B94">
            <w:pPr>
              <w:rPr>
                <w:sz w:val="18"/>
                <w:szCs w:val="18"/>
              </w:rPr>
            </w:pPr>
            <w:r w:rsidRPr="00A6437B">
              <w:rPr>
                <w:rFonts w:cs="ArialMT-Identity-H"/>
                <w:b/>
                <w:sz w:val="18"/>
                <w:szCs w:val="18"/>
              </w:rPr>
              <w:t>schnelleren Diagnosefindung</w:t>
            </w:r>
            <w:r w:rsidRPr="00A6437B">
              <w:rPr>
                <w:rFonts w:cs="ArialMT-Identity-H"/>
                <w:sz w:val="18"/>
                <w:szCs w:val="18"/>
              </w:rPr>
              <w:t xml:space="preserve"> führt.</w:t>
            </w: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10% (19)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28% (54)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42% (80)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20% (39)</w:t>
            </w:r>
          </w:p>
        </w:tc>
      </w:tr>
      <w:tr w:rsidR="007C1A94" w:rsidRPr="00125B80" w:rsidTr="004D3B94">
        <w:trPr>
          <w:trHeight w:val="25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0% (0)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20% (4)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35% (7)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45% (9)</w:t>
            </w:r>
          </w:p>
        </w:tc>
      </w:tr>
      <w:tr w:rsidR="007C1A94" w:rsidRPr="00125B80" w:rsidTr="004D3B94">
        <w:trPr>
          <w:trHeight w:val="31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8% (7)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22% (20)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44% (39)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26% (23)</w:t>
            </w:r>
          </w:p>
        </w:tc>
        <w:bookmarkStart w:id="0" w:name="_GoBack"/>
        <w:bookmarkEnd w:id="0"/>
      </w:tr>
      <w:tr w:rsidR="007C1A94" w:rsidRPr="00125B80" w:rsidTr="004D3B94">
        <w:trPr>
          <w:trHeight w:val="330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13% (6)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35% (16)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41% (19)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11% (5)</w:t>
            </w:r>
          </w:p>
        </w:tc>
      </w:tr>
      <w:tr w:rsidR="007C1A94" w:rsidRPr="00125B80" w:rsidTr="004D3B94">
        <w:trPr>
          <w:trHeight w:val="40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 xml:space="preserve">Pflege </w:t>
            </w:r>
            <w:r>
              <w:rPr>
                <w:sz w:val="18"/>
                <w:szCs w:val="18"/>
              </w:rPr>
              <w:t xml:space="preserve">in der </w:t>
            </w:r>
            <w:r w:rsidRPr="00125B80">
              <w:rPr>
                <w:sz w:val="18"/>
                <w:szCs w:val="18"/>
              </w:rPr>
              <w:t>Notaufnahme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12% (3)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38% (10)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46% (12)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4% (1)</w:t>
            </w:r>
          </w:p>
        </w:tc>
      </w:tr>
      <w:tr w:rsidR="007C1A94" w:rsidRPr="00125B80" w:rsidTr="004D3B94">
        <w:trPr>
          <w:trHeight w:val="40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27% (3)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36% (4)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27% (3)</w:t>
            </w:r>
          </w:p>
        </w:tc>
        <w:tc>
          <w:tcPr>
            <w:tcW w:w="922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9% (1)</w:t>
            </w:r>
          </w:p>
        </w:tc>
      </w:tr>
      <w:tr w:rsidR="007C1A94" w:rsidRPr="00125B80" w:rsidTr="004D3B94">
        <w:trPr>
          <w:trHeight w:val="405"/>
        </w:trPr>
        <w:tc>
          <w:tcPr>
            <w:tcW w:w="2325" w:type="dxa"/>
            <w:vMerge w:val="restart"/>
          </w:tcPr>
          <w:p w:rsidR="007C1A94" w:rsidRPr="00A6437B" w:rsidRDefault="007C1A94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>Ich denke, dass das Konzept des Telenotarztes zu einem</w:t>
            </w:r>
          </w:p>
          <w:p w:rsidR="007C1A94" w:rsidRPr="00A6437B" w:rsidRDefault="007C1A94" w:rsidP="004D3B94">
            <w:pPr>
              <w:rPr>
                <w:sz w:val="18"/>
                <w:szCs w:val="18"/>
              </w:rPr>
            </w:pPr>
            <w:r w:rsidRPr="00A6437B">
              <w:rPr>
                <w:rFonts w:cs="ArialMT-Identity-H"/>
                <w:b/>
                <w:sz w:val="18"/>
                <w:szCs w:val="18"/>
              </w:rPr>
              <w:t>schnelleren Therapiebeginn</w:t>
            </w:r>
            <w:r w:rsidRPr="00A6437B">
              <w:rPr>
                <w:rFonts w:cs="ArialMT-Identity-H"/>
                <w:sz w:val="18"/>
                <w:szCs w:val="18"/>
              </w:rPr>
              <w:t xml:space="preserve"> führt.</w:t>
            </w:r>
          </w:p>
        </w:tc>
        <w:tc>
          <w:tcPr>
            <w:tcW w:w="330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 (10</w:t>
            </w:r>
            <w:r w:rsidRPr="00B005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22% (42)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46% (89)</w:t>
            </w:r>
          </w:p>
        </w:tc>
        <w:tc>
          <w:tcPr>
            <w:tcW w:w="922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26% (51)</w:t>
            </w:r>
          </w:p>
        </w:tc>
      </w:tr>
      <w:tr w:rsidR="007C1A94" w:rsidRPr="00125B80" w:rsidTr="004D3B94">
        <w:trPr>
          <w:trHeight w:val="34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0% (0)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5% (1)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52% (11)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43% (9)</w:t>
            </w:r>
          </w:p>
        </w:tc>
      </w:tr>
      <w:tr w:rsidR="007C1A94" w:rsidRPr="00125B80" w:rsidTr="004D3B94">
        <w:trPr>
          <w:trHeight w:val="43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4% (4)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25% (22)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36% (32)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35% (31)</w:t>
            </w:r>
          </w:p>
        </w:tc>
      </w:tr>
      <w:tr w:rsidR="007C1A94" w:rsidRPr="00125B80" w:rsidTr="004D3B94">
        <w:trPr>
          <w:trHeight w:val="405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4% (2)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22% (10)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60% (27)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13% (6)</w:t>
            </w:r>
          </w:p>
        </w:tc>
      </w:tr>
      <w:tr w:rsidR="007C1A94" w:rsidRPr="00125B80" w:rsidTr="004D3B94">
        <w:trPr>
          <w:trHeight w:val="360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 xml:space="preserve"> in der</w:t>
            </w:r>
            <w:r w:rsidRPr="00125B80">
              <w:rPr>
                <w:sz w:val="18"/>
                <w:szCs w:val="18"/>
              </w:rPr>
              <w:t xml:space="preserve"> Notaufnahme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8% (2)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23% (6)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54% (14)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15% (4)</w:t>
            </w:r>
          </w:p>
        </w:tc>
      </w:tr>
      <w:tr w:rsidR="007C1A94" w:rsidRPr="00125B80" w:rsidTr="004D3B94">
        <w:trPr>
          <w:trHeight w:val="480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19% (2)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27% (3)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45% (5)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9% (1)</w:t>
            </w:r>
          </w:p>
        </w:tc>
      </w:tr>
      <w:tr w:rsidR="007C1A94" w:rsidRPr="00125B80" w:rsidTr="004D3B94">
        <w:trPr>
          <w:trHeight w:val="360"/>
        </w:trPr>
        <w:tc>
          <w:tcPr>
            <w:tcW w:w="2325" w:type="dxa"/>
            <w:vMerge w:val="restart"/>
          </w:tcPr>
          <w:p w:rsidR="007C1A94" w:rsidRPr="00A6437B" w:rsidRDefault="007C1A94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>Ich denke, dass das Konzept des Telenotarztes zu einer</w:t>
            </w:r>
          </w:p>
          <w:p w:rsidR="007C1A94" w:rsidRPr="00A6437B" w:rsidRDefault="007C1A94" w:rsidP="004D3B94">
            <w:pPr>
              <w:rPr>
                <w:sz w:val="18"/>
                <w:szCs w:val="18"/>
              </w:rPr>
            </w:pPr>
            <w:r w:rsidRPr="00A6437B">
              <w:rPr>
                <w:rFonts w:cs="ArialMT-Identity-H"/>
                <w:b/>
                <w:sz w:val="18"/>
                <w:szCs w:val="18"/>
              </w:rPr>
              <w:t xml:space="preserve">schnelleren Transportfähigkeit </w:t>
            </w:r>
            <w:r w:rsidRPr="00A6437B">
              <w:rPr>
                <w:rFonts w:cs="ArialMT-Identity-H"/>
                <w:sz w:val="18"/>
                <w:szCs w:val="18"/>
              </w:rPr>
              <w:t>führt.</w:t>
            </w:r>
          </w:p>
        </w:tc>
        <w:tc>
          <w:tcPr>
            <w:tcW w:w="330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11% (22)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30% (57)</w:t>
            </w:r>
          </w:p>
        </w:tc>
        <w:tc>
          <w:tcPr>
            <w:tcW w:w="921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39% (75)</w:t>
            </w:r>
          </w:p>
        </w:tc>
        <w:tc>
          <w:tcPr>
            <w:tcW w:w="922" w:type="dxa"/>
            <w:shd w:val="clear" w:color="auto" w:fill="auto"/>
          </w:tcPr>
          <w:p w:rsidR="007C1A94" w:rsidRPr="00B00525" w:rsidRDefault="007C1A94" w:rsidP="004D3B94">
            <w:pPr>
              <w:rPr>
                <w:b/>
                <w:sz w:val="18"/>
                <w:szCs w:val="18"/>
              </w:rPr>
            </w:pPr>
            <w:r w:rsidRPr="00B00525">
              <w:rPr>
                <w:b/>
                <w:sz w:val="18"/>
                <w:szCs w:val="18"/>
              </w:rPr>
              <w:t>20% (38)</w:t>
            </w:r>
          </w:p>
        </w:tc>
      </w:tr>
      <w:tr w:rsidR="007C1A94" w:rsidRPr="00125B80" w:rsidTr="004D3B94">
        <w:trPr>
          <w:trHeight w:val="360"/>
        </w:trPr>
        <w:tc>
          <w:tcPr>
            <w:tcW w:w="2325" w:type="dxa"/>
            <w:vMerge/>
          </w:tcPr>
          <w:p w:rsidR="007C1A94" w:rsidRPr="00A6437B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5% (1)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19% (4)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48% (10)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28% (6)</w:t>
            </w:r>
          </w:p>
        </w:tc>
      </w:tr>
      <w:tr w:rsidR="007C1A94" w:rsidRPr="00125B80" w:rsidTr="004D3B94">
        <w:trPr>
          <w:trHeight w:val="360"/>
        </w:trPr>
        <w:tc>
          <w:tcPr>
            <w:tcW w:w="2325" w:type="dxa"/>
            <w:vMerge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12% (11)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31% (28)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30% (27)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 xml:space="preserve">26% (23) </w:t>
            </w:r>
          </w:p>
        </w:tc>
      </w:tr>
      <w:tr w:rsidR="007C1A94" w:rsidRPr="00125B80" w:rsidTr="004D3B94">
        <w:trPr>
          <w:trHeight w:val="405"/>
        </w:trPr>
        <w:tc>
          <w:tcPr>
            <w:tcW w:w="2325" w:type="dxa"/>
            <w:vMerge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13% (6)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36% (16)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38% (17)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13% (6)</w:t>
            </w:r>
          </w:p>
        </w:tc>
      </w:tr>
      <w:tr w:rsidR="007C1A94" w:rsidRPr="00125B80" w:rsidTr="004D3B94">
        <w:trPr>
          <w:trHeight w:val="420"/>
        </w:trPr>
        <w:tc>
          <w:tcPr>
            <w:tcW w:w="2325" w:type="dxa"/>
            <w:vMerge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 xml:space="preserve"> in der</w:t>
            </w:r>
            <w:r w:rsidRPr="00125B80">
              <w:rPr>
                <w:sz w:val="18"/>
                <w:szCs w:val="18"/>
              </w:rPr>
              <w:t xml:space="preserve"> Notaufnahme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8% (2)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19% (5)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65% (17)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8% (2)</w:t>
            </w:r>
          </w:p>
        </w:tc>
      </w:tr>
      <w:tr w:rsidR="007C1A94" w:rsidRPr="00125B80" w:rsidTr="004D3B94">
        <w:trPr>
          <w:trHeight w:val="360"/>
        </w:trPr>
        <w:tc>
          <w:tcPr>
            <w:tcW w:w="2325" w:type="dxa"/>
            <w:vMerge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18% (2)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36% (4)</w:t>
            </w:r>
          </w:p>
        </w:tc>
        <w:tc>
          <w:tcPr>
            <w:tcW w:w="921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36% (4)</w:t>
            </w:r>
          </w:p>
        </w:tc>
        <w:tc>
          <w:tcPr>
            <w:tcW w:w="922" w:type="dxa"/>
            <w:shd w:val="clear" w:color="auto" w:fill="auto"/>
          </w:tcPr>
          <w:p w:rsidR="007C1A94" w:rsidRPr="00125B80" w:rsidRDefault="007C1A94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9% (1)</w:t>
            </w:r>
          </w:p>
        </w:tc>
      </w:tr>
    </w:tbl>
    <w:p w:rsidR="007C1A94" w:rsidRDefault="007C1A94" w:rsidP="007C1A94"/>
    <w:p w:rsidR="007C1A94" w:rsidRDefault="007C1A94" w:rsidP="007C1A94"/>
    <w:p w:rsidR="009C5CBF" w:rsidRDefault="009C5CBF"/>
    <w:sectPr w:rsidR="009C5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4"/>
    <w:rsid w:val="000F2C1F"/>
    <w:rsid w:val="007C1A94"/>
    <w:rsid w:val="009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Ines, Springer DE</dc:creator>
  <cp:lastModifiedBy>Wolff, Ines, Springer DE</cp:lastModifiedBy>
  <cp:revision>1</cp:revision>
  <dcterms:created xsi:type="dcterms:W3CDTF">2018-08-17T14:52:00Z</dcterms:created>
  <dcterms:modified xsi:type="dcterms:W3CDTF">2018-08-17T15:11:00Z</dcterms:modified>
</cp:coreProperties>
</file>