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6A" w:rsidRDefault="00962497" w:rsidP="001610EF">
      <w:pPr>
        <w:spacing w:after="120"/>
        <w:jc w:val="both"/>
        <w:rPr>
          <w:rFonts w:ascii="Verdana" w:hAnsi="Verdana" w:cs="Webdings"/>
          <w:b/>
        </w:rPr>
      </w:pPr>
      <w:r w:rsidRPr="001610EF">
        <w:rPr>
          <w:rFonts w:ascii="Verdana" w:hAnsi="Verdana" w:cs="Webdings"/>
          <w:b/>
        </w:rPr>
        <w:t xml:space="preserve">Anhang zum </w:t>
      </w:r>
      <w:r w:rsidR="00564A6A" w:rsidRPr="001610EF">
        <w:rPr>
          <w:rFonts w:ascii="Verdana" w:hAnsi="Verdana" w:cs="Webdings"/>
          <w:b/>
        </w:rPr>
        <w:t>Eckpunktepapier</w:t>
      </w:r>
      <w:r w:rsidR="00E26D37" w:rsidRPr="001610EF">
        <w:rPr>
          <w:rFonts w:ascii="Verdana" w:hAnsi="Verdana" w:cs="Webdings"/>
          <w:b/>
        </w:rPr>
        <w:t xml:space="preserve"> </w:t>
      </w:r>
      <w:r w:rsidR="00994E97">
        <w:rPr>
          <w:rFonts w:ascii="Verdana" w:hAnsi="Verdana" w:cs="Webdings"/>
          <w:b/>
        </w:rPr>
        <w:t>2016</w:t>
      </w:r>
    </w:p>
    <w:p w:rsidR="001610EF" w:rsidRPr="001610EF" w:rsidRDefault="001610EF" w:rsidP="001610EF">
      <w:pPr>
        <w:spacing w:after="120"/>
        <w:jc w:val="both"/>
        <w:rPr>
          <w:rFonts w:ascii="Verdana" w:hAnsi="Verdana" w:cs="Webdings"/>
          <w:b/>
        </w:rPr>
      </w:pPr>
    </w:p>
    <w:p w:rsidR="002173B8" w:rsidRDefault="002173B8" w:rsidP="001610EF">
      <w:pPr>
        <w:spacing w:after="120"/>
        <w:jc w:val="both"/>
        <w:rPr>
          <w:rFonts w:ascii="Verdana" w:hAnsi="Verdana" w:cs="Webdings"/>
          <w:b/>
          <w:i/>
        </w:rPr>
      </w:pPr>
      <w:proofErr w:type="spellStart"/>
      <w:r w:rsidRPr="001610EF">
        <w:rPr>
          <w:rFonts w:ascii="Verdana" w:hAnsi="Verdana" w:cs="Webdings"/>
          <w:b/>
        </w:rPr>
        <w:t>Tracerdiagnose</w:t>
      </w:r>
      <w:proofErr w:type="spellEnd"/>
      <w:r w:rsidRPr="001610EF">
        <w:rPr>
          <w:rFonts w:ascii="Verdana" w:hAnsi="Verdana" w:cs="Webdings"/>
          <w:b/>
        </w:rPr>
        <w:t xml:space="preserve"> </w:t>
      </w:r>
      <w:r w:rsidRPr="001610EF">
        <w:rPr>
          <w:rFonts w:ascii="Verdana" w:hAnsi="Verdana" w:cs="Webdings"/>
          <w:b/>
          <w:i/>
        </w:rPr>
        <w:t>Schwerverletzte</w:t>
      </w:r>
      <w:r w:rsidR="00B22B12" w:rsidRPr="001610EF">
        <w:rPr>
          <w:rFonts w:ascii="Verdana" w:hAnsi="Verdana" w:cs="Webdings"/>
          <w:b/>
          <w:i/>
        </w:rPr>
        <w:t>/Polytrauma</w:t>
      </w:r>
    </w:p>
    <w:p w:rsidR="00E245E8" w:rsidRDefault="00E245E8" w:rsidP="00E245E8">
      <w:pPr>
        <w:spacing w:after="120"/>
        <w:jc w:val="both"/>
        <w:rPr>
          <w:rFonts w:ascii="Verdana" w:hAnsi="Verdana"/>
        </w:rPr>
      </w:pPr>
      <w:r>
        <w:rPr>
          <w:rFonts w:ascii="Verdana" w:hAnsi="Verdana"/>
        </w:rPr>
        <w:t xml:space="preserve">U. </w:t>
      </w:r>
      <w:r w:rsidRPr="00714BE4">
        <w:rPr>
          <w:rFonts w:ascii="Verdana" w:hAnsi="Verdana"/>
        </w:rPr>
        <w:t>Schweigkofler</w:t>
      </w:r>
      <w:r>
        <w:rPr>
          <w:rFonts w:ascii="Verdana" w:hAnsi="Verdana"/>
          <w:vertAlign w:val="superscript"/>
        </w:rPr>
        <w:t>1</w:t>
      </w:r>
      <w:r w:rsidRPr="005E7464">
        <w:rPr>
          <w:rFonts w:ascii="Verdana" w:hAnsi="Verdana"/>
          <w:vertAlign w:val="superscript"/>
        </w:rPr>
        <w:t>)</w:t>
      </w:r>
      <w:r>
        <w:rPr>
          <w:rFonts w:ascii="Verdana" w:hAnsi="Verdana"/>
        </w:rPr>
        <w:t>, S.</w:t>
      </w:r>
      <w:r w:rsidRPr="00E245E8">
        <w:rPr>
          <w:rFonts w:ascii="Verdana" w:hAnsi="Verdana"/>
        </w:rPr>
        <w:t xml:space="preserve"> Flohé</w:t>
      </w:r>
      <w:r>
        <w:rPr>
          <w:rFonts w:ascii="Verdana" w:hAnsi="Verdana"/>
          <w:vertAlign w:val="superscript"/>
        </w:rPr>
        <w:t>2</w:t>
      </w:r>
      <w:r w:rsidRPr="005E7464">
        <w:rPr>
          <w:rFonts w:ascii="Verdana" w:hAnsi="Verdana"/>
          <w:vertAlign w:val="superscript"/>
        </w:rPr>
        <w:t>)</w:t>
      </w:r>
      <w:r>
        <w:rPr>
          <w:rFonts w:ascii="Verdana" w:hAnsi="Verdana"/>
        </w:rPr>
        <w:t>,</w:t>
      </w:r>
      <w:r w:rsidRPr="0046228C">
        <w:rPr>
          <w:rFonts w:ascii="Verdana" w:hAnsi="Verdana"/>
        </w:rPr>
        <w:t xml:space="preserve"> </w:t>
      </w:r>
      <w:r>
        <w:rPr>
          <w:rFonts w:ascii="Verdana" w:hAnsi="Verdana"/>
        </w:rPr>
        <w:t>R. Hoffmann</w:t>
      </w:r>
      <w:r>
        <w:rPr>
          <w:rFonts w:ascii="Verdana" w:hAnsi="Verdana"/>
          <w:vertAlign w:val="superscript"/>
        </w:rPr>
        <w:t>1</w:t>
      </w:r>
      <w:r w:rsidRPr="005E7464">
        <w:rPr>
          <w:rFonts w:ascii="Verdana" w:hAnsi="Verdana"/>
          <w:vertAlign w:val="superscript"/>
        </w:rPr>
        <w:t>)</w:t>
      </w:r>
      <w:r>
        <w:rPr>
          <w:rFonts w:ascii="Verdana" w:hAnsi="Verdana"/>
        </w:rPr>
        <w:t>, G. Matthes</w:t>
      </w:r>
      <w:r>
        <w:rPr>
          <w:rFonts w:ascii="Verdana" w:hAnsi="Verdana"/>
          <w:vertAlign w:val="superscript"/>
        </w:rPr>
        <w:t>3</w:t>
      </w:r>
      <w:r w:rsidRPr="005E7464">
        <w:rPr>
          <w:rFonts w:ascii="Verdana" w:hAnsi="Verdana"/>
          <w:vertAlign w:val="superscript"/>
        </w:rPr>
        <w:t>)</w:t>
      </w:r>
      <w:r>
        <w:rPr>
          <w:rFonts w:ascii="Verdana" w:hAnsi="Verdana"/>
        </w:rPr>
        <w:t>, T. Paffrath</w:t>
      </w:r>
      <w:r>
        <w:rPr>
          <w:rFonts w:ascii="Verdana" w:hAnsi="Verdana"/>
          <w:vertAlign w:val="superscript"/>
        </w:rPr>
        <w:t>4</w:t>
      </w:r>
      <w:r w:rsidRPr="005E7464">
        <w:rPr>
          <w:rFonts w:ascii="Verdana" w:hAnsi="Verdana"/>
          <w:vertAlign w:val="superscript"/>
        </w:rPr>
        <w:t>)</w:t>
      </w:r>
      <w:r>
        <w:rPr>
          <w:rFonts w:ascii="Verdana" w:hAnsi="Verdana"/>
        </w:rPr>
        <w:t>, C. Wölfl</w:t>
      </w:r>
      <w:r>
        <w:rPr>
          <w:rFonts w:ascii="Verdana" w:hAnsi="Verdana"/>
          <w:vertAlign w:val="superscript"/>
        </w:rPr>
        <w:t>5</w:t>
      </w:r>
      <w:r w:rsidRPr="005E7464">
        <w:rPr>
          <w:rFonts w:ascii="Verdana" w:hAnsi="Verdana"/>
          <w:vertAlign w:val="superscript"/>
        </w:rPr>
        <w:t>)</w:t>
      </w:r>
      <w:r>
        <w:rPr>
          <w:rFonts w:ascii="Verdana" w:hAnsi="Verdana"/>
        </w:rPr>
        <w:t xml:space="preserve">, </w:t>
      </w:r>
      <w:r w:rsidRPr="0046228C">
        <w:rPr>
          <w:rFonts w:ascii="Verdana" w:hAnsi="Verdana"/>
        </w:rPr>
        <w:t>M. Fisch</w:t>
      </w:r>
      <w:r>
        <w:rPr>
          <w:rFonts w:ascii="Verdana" w:hAnsi="Verdana"/>
        </w:rPr>
        <w:t>er</w:t>
      </w:r>
      <w:r>
        <w:rPr>
          <w:rFonts w:ascii="Verdana" w:hAnsi="Verdana"/>
          <w:vertAlign w:val="superscript"/>
        </w:rPr>
        <w:t>6,7</w:t>
      </w:r>
      <w:r w:rsidR="00360258">
        <w:rPr>
          <w:rFonts w:ascii="Verdana" w:hAnsi="Verdana"/>
          <w:vertAlign w:val="superscript"/>
        </w:rPr>
        <w:t>,*</w:t>
      </w:r>
      <w:r w:rsidRPr="005E7464">
        <w:rPr>
          <w:rFonts w:ascii="Verdana" w:hAnsi="Verdana"/>
          <w:vertAlign w:val="superscript"/>
        </w:rPr>
        <w:t>)</w:t>
      </w:r>
      <w:r>
        <w:rPr>
          <w:rFonts w:ascii="Verdana" w:hAnsi="Verdana"/>
        </w:rPr>
        <w:t>, E. Kehrberger</w:t>
      </w:r>
      <w:r>
        <w:rPr>
          <w:rFonts w:ascii="Verdana" w:hAnsi="Verdana"/>
          <w:vertAlign w:val="superscript"/>
        </w:rPr>
        <w:t>6,8</w:t>
      </w:r>
      <w:r w:rsidR="00360258">
        <w:rPr>
          <w:rFonts w:ascii="Verdana" w:hAnsi="Verdana"/>
          <w:vertAlign w:val="superscript"/>
        </w:rPr>
        <w:t>,*</w:t>
      </w:r>
      <w:r w:rsidRPr="005E7464">
        <w:rPr>
          <w:rFonts w:ascii="Verdana" w:hAnsi="Verdana"/>
          <w:vertAlign w:val="superscript"/>
        </w:rPr>
        <w:t>)</w:t>
      </w:r>
      <w:r>
        <w:rPr>
          <w:rFonts w:ascii="Verdana" w:hAnsi="Verdana"/>
        </w:rPr>
        <w:t>, H. Marung</w:t>
      </w:r>
      <w:r>
        <w:rPr>
          <w:rFonts w:ascii="Verdana" w:hAnsi="Verdana"/>
          <w:vertAlign w:val="superscript"/>
        </w:rPr>
        <w:t>9,10</w:t>
      </w:r>
      <w:r w:rsidR="00360258">
        <w:rPr>
          <w:rFonts w:ascii="Verdana" w:hAnsi="Verdana"/>
          <w:vertAlign w:val="superscript"/>
        </w:rPr>
        <w:t>,*</w:t>
      </w:r>
      <w:r w:rsidRPr="005E7464">
        <w:rPr>
          <w:rFonts w:ascii="Verdana" w:hAnsi="Verdana"/>
          <w:vertAlign w:val="superscript"/>
        </w:rPr>
        <w:t>)</w:t>
      </w:r>
      <w:r>
        <w:rPr>
          <w:rFonts w:ascii="Verdana" w:hAnsi="Verdana"/>
        </w:rPr>
        <w:t xml:space="preserve">, </w:t>
      </w:r>
      <w:proofErr w:type="spellStart"/>
      <w:r>
        <w:rPr>
          <w:rFonts w:ascii="Verdana" w:hAnsi="Verdana"/>
        </w:rPr>
        <w:t>Hp</w:t>
      </w:r>
      <w:proofErr w:type="spellEnd"/>
      <w:r w:rsidRPr="0046228C">
        <w:rPr>
          <w:rFonts w:ascii="Verdana" w:hAnsi="Verdana"/>
        </w:rPr>
        <w:t xml:space="preserve">. </w:t>
      </w:r>
      <w:proofErr w:type="spellStart"/>
      <w:r w:rsidRPr="0046228C">
        <w:rPr>
          <w:rFonts w:ascii="Verdana" w:hAnsi="Verdana"/>
        </w:rPr>
        <w:t>Moecke</w:t>
      </w:r>
      <w:proofErr w:type="spellEnd"/>
      <w:r>
        <w:rPr>
          <w:rFonts w:ascii="Verdana" w:hAnsi="Verdana"/>
        </w:rPr>
        <w:t>(†)</w:t>
      </w:r>
      <w:r>
        <w:rPr>
          <w:rFonts w:ascii="Verdana" w:hAnsi="Verdana"/>
          <w:vertAlign w:val="superscript"/>
        </w:rPr>
        <w:t>10</w:t>
      </w:r>
      <w:r w:rsidR="00360258">
        <w:rPr>
          <w:rFonts w:ascii="Verdana" w:hAnsi="Verdana"/>
          <w:vertAlign w:val="superscript"/>
        </w:rPr>
        <w:t>,*</w:t>
      </w:r>
      <w:r w:rsidRPr="005E7464">
        <w:rPr>
          <w:rFonts w:ascii="Verdana" w:hAnsi="Verdana"/>
          <w:vertAlign w:val="superscript"/>
        </w:rPr>
        <w:t>)</w:t>
      </w:r>
      <w:r w:rsidRPr="0046228C">
        <w:rPr>
          <w:rFonts w:ascii="Verdana" w:hAnsi="Verdana"/>
        </w:rPr>
        <w:t>, S. Prückner</w:t>
      </w:r>
      <w:r>
        <w:rPr>
          <w:rFonts w:ascii="Verdana" w:hAnsi="Verdana"/>
          <w:vertAlign w:val="superscript"/>
        </w:rPr>
        <w:t>11</w:t>
      </w:r>
      <w:r w:rsidR="00360258">
        <w:rPr>
          <w:rFonts w:ascii="Verdana" w:hAnsi="Verdana"/>
          <w:vertAlign w:val="superscript"/>
        </w:rPr>
        <w:t>,*</w:t>
      </w:r>
      <w:r w:rsidRPr="005E7464">
        <w:rPr>
          <w:rFonts w:ascii="Verdana" w:hAnsi="Verdana"/>
          <w:vertAlign w:val="superscript"/>
        </w:rPr>
        <w:t>)</w:t>
      </w:r>
      <w:r w:rsidRPr="0046228C">
        <w:rPr>
          <w:rFonts w:ascii="Verdana" w:hAnsi="Verdana"/>
        </w:rPr>
        <w:t>, H. Trentzsch</w:t>
      </w:r>
      <w:r>
        <w:rPr>
          <w:rFonts w:ascii="Verdana" w:hAnsi="Verdana"/>
          <w:vertAlign w:val="superscript"/>
        </w:rPr>
        <w:t>11</w:t>
      </w:r>
      <w:r w:rsidR="00360258">
        <w:rPr>
          <w:rFonts w:ascii="Verdana" w:hAnsi="Verdana"/>
          <w:vertAlign w:val="superscript"/>
        </w:rPr>
        <w:t>,*</w:t>
      </w:r>
      <w:r w:rsidRPr="005E7464">
        <w:rPr>
          <w:rFonts w:ascii="Verdana" w:hAnsi="Verdana"/>
          <w:vertAlign w:val="superscript"/>
        </w:rPr>
        <w:t>)</w:t>
      </w:r>
      <w:r w:rsidRPr="0046228C">
        <w:rPr>
          <w:rFonts w:ascii="Verdana" w:hAnsi="Verdana"/>
        </w:rPr>
        <w:t>, B. Urban</w:t>
      </w:r>
      <w:r>
        <w:rPr>
          <w:rFonts w:ascii="Verdana" w:hAnsi="Verdana"/>
          <w:vertAlign w:val="superscript"/>
        </w:rPr>
        <w:t>11</w:t>
      </w:r>
      <w:r w:rsidR="00360258">
        <w:rPr>
          <w:rFonts w:ascii="Verdana" w:hAnsi="Verdana"/>
          <w:vertAlign w:val="superscript"/>
        </w:rPr>
        <w:t>,*</w:t>
      </w:r>
      <w:r w:rsidRPr="005E7464">
        <w:rPr>
          <w:rFonts w:ascii="Verdana" w:hAnsi="Verdana"/>
          <w:vertAlign w:val="superscript"/>
        </w:rPr>
        <w:t>)</w:t>
      </w:r>
      <w:r>
        <w:rPr>
          <w:rFonts w:ascii="Verdana" w:hAnsi="Verdana"/>
        </w:rPr>
        <w:t xml:space="preserve"> und Fachexperten der Eckpunktepapier- Konsensus-Gruppe</w:t>
      </w:r>
    </w:p>
    <w:p w:rsidR="00E245E8" w:rsidRDefault="00E245E8" w:rsidP="00E245E8">
      <w:pPr>
        <w:spacing w:after="120"/>
        <w:jc w:val="both"/>
        <w:rPr>
          <w:rFonts w:ascii="Verdana" w:hAnsi="Verdana"/>
          <w:b/>
        </w:rPr>
      </w:pPr>
    </w:p>
    <w:p w:rsidR="00E245E8" w:rsidRDefault="00E245E8" w:rsidP="00E245E8">
      <w:pPr>
        <w:spacing w:after="120"/>
        <w:jc w:val="both"/>
        <w:rPr>
          <w:rFonts w:ascii="Verdana" w:hAnsi="Verdana"/>
        </w:rPr>
      </w:pPr>
      <w:r>
        <w:rPr>
          <w:rFonts w:ascii="Verdana" w:hAnsi="Verdana"/>
        </w:rPr>
        <w:t xml:space="preserve">1) </w:t>
      </w:r>
      <w:r w:rsidRPr="00E245E8">
        <w:rPr>
          <w:rFonts w:ascii="Verdana" w:hAnsi="Verdana"/>
        </w:rPr>
        <w:t>Unfallchirurgie und Orthopädische Chirurgie, BG Unfallklinik Frankfurt am Main gGmbH, Frankfurt am Main</w:t>
      </w:r>
    </w:p>
    <w:p w:rsidR="00E245E8" w:rsidRPr="00E245E8" w:rsidRDefault="00E245E8" w:rsidP="00E245E8">
      <w:pPr>
        <w:spacing w:after="120"/>
        <w:jc w:val="both"/>
        <w:rPr>
          <w:rFonts w:ascii="Verdana" w:hAnsi="Verdana"/>
        </w:rPr>
      </w:pPr>
      <w:r>
        <w:rPr>
          <w:rFonts w:ascii="Verdana" w:hAnsi="Verdana"/>
        </w:rPr>
        <w:t xml:space="preserve">2) </w:t>
      </w:r>
      <w:r w:rsidRPr="00E245E8">
        <w:rPr>
          <w:rFonts w:ascii="Verdana" w:hAnsi="Verdana"/>
        </w:rPr>
        <w:t>Klinik für Unfallchirurg</w:t>
      </w:r>
      <w:r>
        <w:rPr>
          <w:rFonts w:ascii="Verdana" w:hAnsi="Verdana"/>
        </w:rPr>
        <w:t xml:space="preserve">ie, Orthopädie und Handchirurgie, </w:t>
      </w:r>
      <w:r w:rsidRPr="00E245E8">
        <w:rPr>
          <w:rFonts w:ascii="Verdana" w:hAnsi="Verdana"/>
        </w:rPr>
        <w:t>Städtisches Klinikum Solingen gemeinnützige GmbH</w:t>
      </w:r>
      <w:r>
        <w:rPr>
          <w:rFonts w:ascii="Verdana" w:hAnsi="Verdana"/>
        </w:rPr>
        <w:t xml:space="preserve">, </w:t>
      </w:r>
      <w:r w:rsidRPr="00E245E8">
        <w:rPr>
          <w:rFonts w:ascii="Verdana" w:hAnsi="Verdana"/>
        </w:rPr>
        <w:t>Solingen</w:t>
      </w:r>
    </w:p>
    <w:p w:rsidR="00E245E8" w:rsidRDefault="00E245E8" w:rsidP="00E245E8">
      <w:pPr>
        <w:spacing w:after="120"/>
        <w:jc w:val="both"/>
        <w:rPr>
          <w:rFonts w:ascii="Verdana" w:hAnsi="Verdana"/>
        </w:rPr>
      </w:pPr>
      <w:r>
        <w:rPr>
          <w:rFonts w:ascii="Verdana" w:hAnsi="Verdana"/>
        </w:rPr>
        <w:t xml:space="preserve">3) </w:t>
      </w:r>
      <w:r w:rsidRPr="002A51DE">
        <w:rPr>
          <w:rFonts w:ascii="Verdana" w:hAnsi="Verdana"/>
        </w:rPr>
        <w:t>Klinik für</w:t>
      </w:r>
      <w:r>
        <w:rPr>
          <w:rFonts w:ascii="Verdana" w:hAnsi="Verdana"/>
        </w:rPr>
        <w:t xml:space="preserve"> Unfallchirurgie und Orthopädie, Unfallkrankenhaus Berlin, </w:t>
      </w:r>
      <w:r w:rsidRPr="002A51DE">
        <w:rPr>
          <w:rFonts w:ascii="Verdana" w:hAnsi="Verdana"/>
        </w:rPr>
        <w:t>Berlin</w:t>
      </w:r>
    </w:p>
    <w:p w:rsidR="00E245E8" w:rsidRDefault="00E245E8" w:rsidP="00E245E8">
      <w:pPr>
        <w:spacing w:after="120"/>
        <w:jc w:val="both"/>
        <w:rPr>
          <w:rFonts w:ascii="Verdana" w:hAnsi="Verdana"/>
        </w:rPr>
      </w:pPr>
      <w:r>
        <w:rPr>
          <w:rFonts w:ascii="Verdana" w:hAnsi="Verdana"/>
        </w:rPr>
        <w:t xml:space="preserve">4) </w:t>
      </w:r>
      <w:r w:rsidRPr="002A51DE">
        <w:rPr>
          <w:rFonts w:ascii="Verdana" w:hAnsi="Verdana"/>
        </w:rPr>
        <w:t xml:space="preserve">Klinik für Unfallchirurgie, </w:t>
      </w:r>
      <w:r>
        <w:rPr>
          <w:rFonts w:ascii="Verdana" w:hAnsi="Verdana"/>
        </w:rPr>
        <w:t xml:space="preserve">Orthopädie &amp; Sporttraumatologie, </w:t>
      </w:r>
      <w:r w:rsidRPr="002A51DE">
        <w:rPr>
          <w:rFonts w:ascii="Verdana" w:hAnsi="Verdana"/>
        </w:rPr>
        <w:t>Lehrstuhl f</w:t>
      </w:r>
      <w:r>
        <w:rPr>
          <w:rFonts w:ascii="Verdana" w:hAnsi="Verdana"/>
        </w:rPr>
        <w:t xml:space="preserve">ür Unfallchirurgie &amp; Orthopädie, </w:t>
      </w:r>
      <w:r w:rsidRPr="002A51DE">
        <w:rPr>
          <w:rFonts w:ascii="Verdana" w:hAnsi="Verdana"/>
        </w:rPr>
        <w:t>Klinikum der Priva</w:t>
      </w:r>
      <w:r>
        <w:rPr>
          <w:rFonts w:ascii="Verdana" w:hAnsi="Verdana"/>
        </w:rPr>
        <w:t xml:space="preserve">ten Universität Witten/Herdecke, </w:t>
      </w:r>
      <w:r w:rsidRPr="002A51DE">
        <w:rPr>
          <w:rFonts w:ascii="Verdana" w:hAnsi="Verdana"/>
        </w:rPr>
        <w:t>Köln</w:t>
      </w:r>
    </w:p>
    <w:p w:rsidR="00E245E8" w:rsidRPr="00E245E8" w:rsidRDefault="00E245E8" w:rsidP="00E245E8">
      <w:pPr>
        <w:spacing w:after="120"/>
        <w:jc w:val="both"/>
        <w:rPr>
          <w:rFonts w:ascii="Verdana" w:hAnsi="Verdana"/>
        </w:rPr>
      </w:pPr>
      <w:r>
        <w:rPr>
          <w:rFonts w:ascii="Verdana" w:hAnsi="Verdana"/>
        </w:rPr>
        <w:t xml:space="preserve">5) </w:t>
      </w:r>
      <w:r w:rsidRPr="0096625F">
        <w:rPr>
          <w:rFonts w:ascii="Verdana" w:hAnsi="Verdana"/>
        </w:rPr>
        <w:t>Klinik für Orthopädie, Unfallchirurgie und Sporttraumatologie</w:t>
      </w:r>
      <w:r>
        <w:rPr>
          <w:rFonts w:ascii="Verdana" w:hAnsi="Verdana"/>
        </w:rPr>
        <w:t xml:space="preserve">, </w:t>
      </w:r>
      <w:r w:rsidRPr="0096625F">
        <w:rPr>
          <w:rFonts w:ascii="Verdana" w:hAnsi="Verdana"/>
        </w:rPr>
        <w:t xml:space="preserve">Krankenhaus </w:t>
      </w:r>
      <w:proofErr w:type="spellStart"/>
      <w:r w:rsidRPr="0096625F">
        <w:rPr>
          <w:rFonts w:ascii="Verdana" w:hAnsi="Verdana"/>
        </w:rPr>
        <w:t>Hetzelstift</w:t>
      </w:r>
      <w:proofErr w:type="spellEnd"/>
      <w:r>
        <w:rPr>
          <w:rFonts w:ascii="Verdana" w:hAnsi="Verdana"/>
        </w:rPr>
        <w:t xml:space="preserve">, </w:t>
      </w:r>
      <w:r w:rsidRPr="0096625F">
        <w:rPr>
          <w:rFonts w:ascii="Verdana" w:hAnsi="Verdana"/>
        </w:rPr>
        <w:t>Neustadt</w:t>
      </w:r>
      <w:r>
        <w:rPr>
          <w:rFonts w:ascii="Verdana" w:hAnsi="Verdana"/>
        </w:rPr>
        <w:t>/Weinstraße</w:t>
      </w:r>
    </w:p>
    <w:p w:rsidR="00E245E8" w:rsidRPr="005E7464" w:rsidRDefault="00E245E8" w:rsidP="00E245E8">
      <w:pPr>
        <w:spacing w:after="120"/>
        <w:jc w:val="both"/>
        <w:rPr>
          <w:rFonts w:ascii="Verdana" w:hAnsi="Verdana"/>
        </w:rPr>
      </w:pPr>
      <w:r>
        <w:rPr>
          <w:rFonts w:ascii="Verdana" w:hAnsi="Verdana"/>
        </w:rPr>
        <w:t>6</w:t>
      </w:r>
      <w:r w:rsidRPr="005E7464">
        <w:rPr>
          <w:rFonts w:ascii="Verdana" w:hAnsi="Verdana"/>
        </w:rPr>
        <w:t>)</w:t>
      </w:r>
      <w:r>
        <w:rPr>
          <w:rFonts w:ascii="Verdana" w:hAnsi="Verdana"/>
        </w:rPr>
        <w:t xml:space="preserve"> </w:t>
      </w:r>
      <w:r w:rsidRPr="005E7464">
        <w:rPr>
          <w:rFonts w:ascii="Verdana" w:hAnsi="Verdana"/>
        </w:rPr>
        <w:t>Arbeitsgemeinschaft Südwestdeutscher Notärzte e.V. (</w:t>
      </w:r>
      <w:proofErr w:type="spellStart"/>
      <w:r w:rsidRPr="005E7464">
        <w:rPr>
          <w:rFonts w:ascii="Verdana" w:hAnsi="Verdana"/>
        </w:rPr>
        <w:t>agswn</w:t>
      </w:r>
      <w:proofErr w:type="spellEnd"/>
      <w:r w:rsidRPr="005E7464">
        <w:rPr>
          <w:rFonts w:ascii="Verdana" w:hAnsi="Verdana"/>
        </w:rPr>
        <w:t>), Filderstadt</w:t>
      </w:r>
    </w:p>
    <w:p w:rsidR="00E245E8" w:rsidRDefault="00E245E8" w:rsidP="00E245E8">
      <w:pPr>
        <w:spacing w:after="120"/>
        <w:jc w:val="both"/>
        <w:rPr>
          <w:rFonts w:ascii="Verdana" w:hAnsi="Verdana"/>
        </w:rPr>
      </w:pPr>
      <w:r>
        <w:rPr>
          <w:rFonts w:ascii="Verdana" w:hAnsi="Verdana"/>
        </w:rPr>
        <w:t>7</w:t>
      </w:r>
      <w:r w:rsidRPr="005E7464">
        <w:rPr>
          <w:rFonts w:ascii="Verdana" w:hAnsi="Verdana"/>
        </w:rPr>
        <w:t>)</w:t>
      </w:r>
      <w:r>
        <w:rPr>
          <w:rFonts w:ascii="Verdana" w:hAnsi="Verdana"/>
        </w:rPr>
        <w:t xml:space="preserve"> </w:t>
      </w:r>
      <w:r w:rsidRPr="005E7464">
        <w:rPr>
          <w:rFonts w:ascii="Verdana" w:hAnsi="Verdana"/>
        </w:rPr>
        <w:t>Klinik für Anästhesiologie, Operative Intensivmedizin, Notfallmedizin und Schmerztherapie, Klinik am Eichert, Göppingen</w:t>
      </w:r>
      <w:r w:rsidRPr="0004287E">
        <w:rPr>
          <w:rFonts w:ascii="Verdana" w:hAnsi="Verdana"/>
        </w:rPr>
        <w:t xml:space="preserve"> </w:t>
      </w:r>
    </w:p>
    <w:p w:rsidR="00E245E8" w:rsidRPr="005E7464" w:rsidRDefault="00E245E8" w:rsidP="00E245E8">
      <w:pPr>
        <w:spacing w:after="120"/>
        <w:jc w:val="both"/>
        <w:rPr>
          <w:rFonts w:ascii="Verdana" w:hAnsi="Verdana"/>
        </w:rPr>
      </w:pPr>
      <w:r>
        <w:rPr>
          <w:rFonts w:ascii="Verdana" w:hAnsi="Verdana"/>
        </w:rPr>
        <w:t>8</w:t>
      </w:r>
      <w:r w:rsidRPr="005E7464">
        <w:rPr>
          <w:rFonts w:ascii="Verdana" w:hAnsi="Verdana"/>
        </w:rPr>
        <w:t>)</w:t>
      </w:r>
      <w:r>
        <w:rPr>
          <w:rFonts w:ascii="Verdana" w:hAnsi="Verdana"/>
        </w:rPr>
        <w:t xml:space="preserve"> </w:t>
      </w:r>
      <w:r w:rsidRPr="005E7464">
        <w:rPr>
          <w:rFonts w:ascii="Verdana" w:hAnsi="Verdana"/>
        </w:rPr>
        <w:t>Klinik für Anästhesiologie und operative Intensivmedizin, Kreiskliniken Esslingen – Paracelsus-Krankenhaus, Ruit</w:t>
      </w:r>
    </w:p>
    <w:p w:rsidR="00E245E8" w:rsidRDefault="00E245E8" w:rsidP="00E245E8">
      <w:pPr>
        <w:spacing w:after="120"/>
        <w:jc w:val="both"/>
        <w:rPr>
          <w:rFonts w:ascii="Verdana" w:hAnsi="Verdana"/>
        </w:rPr>
      </w:pPr>
      <w:r>
        <w:rPr>
          <w:rFonts w:ascii="Verdana" w:hAnsi="Verdana"/>
        </w:rPr>
        <w:t xml:space="preserve">9) </w:t>
      </w:r>
      <w:r w:rsidRPr="00117C84">
        <w:rPr>
          <w:rFonts w:ascii="Verdana" w:hAnsi="Verdana"/>
        </w:rPr>
        <w:t>Institut fü</w:t>
      </w:r>
      <w:r w:rsidR="0024460F">
        <w:rPr>
          <w:rFonts w:ascii="Verdana" w:hAnsi="Verdana"/>
        </w:rPr>
        <w:t>r Rettungs- und Notfallmedizin</w:t>
      </w:r>
      <w:r>
        <w:rPr>
          <w:rFonts w:ascii="Verdana" w:hAnsi="Verdana"/>
        </w:rPr>
        <w:t xml:space="preserve">, </w:t>
      </w:r>
      <w:r w:rsidRPr="00117C84">
        <w:rPr>
          <w:rFonts w:ascii="Verdana" w:hAnsi="Verdana"/>
        </w:rPr>
        <w:t>Universitätsklinikum Sc</w:t>
      </w:r>
      <w:r w:rsidR="00360258">
        <w:rPr>
          <w:rFonts w:ascii="Verdana" w:hAnsi="Verdana"/>
        </w:rPr>
        <w:t>hleswig-Holstein, Campus Kie</w:t>
      </w:r>
      <w:r>
        <w:rPr>
          <w:rFonts w:ascii="Verdana" w:hAnsi="Verdana"/>
        </w:rPr>
        <w:t xml:space="preserve">l, </w:t>
      </w:r>
      <w:r w:rsidRPr="00117C84">
        <w:rPr>
          <w:rFonts w:ascii="Verdana" w:hAnsi="Verdana"/>
        </w:rPr>
        <w:t>Kiel</w:t>
      </w:r>
    </w:p>
    <w:p w:rsidR="00E245E8" w:rsidRPr="007C052B" w:rsidRDefault="00E245E8" w:rsidP="00E245E8">
      <w:pPr>
        <w:spacing w:after="120"/>
        <w:jc w:val="both"/>
        <w:rPr>
          <w:rFonts w:ascii="Verdana" w:hAnsi="Verdana"/>
        </w:rPr>
      </w:pPr>
      <w:r>
        <w:rPr>
          <w:rFonts w:ascii="Verdana" w:hAnsi="Verdana"/>
        </w:rPr>
        <w:t xml:space="preserve">10) </w:t>
      </w:r>
      <w:r w:rsidRPr="00382417">
        <w:rPr>
          <w:rFonts w:ascii="Verdana" w:hAnsi="Verdana"/>
        </w:rPr>
        <w:t>I</w:t>
      </w:r>
      <w:r>
        <w:rPr>
          <w:rFonts w:ascii="Verdana" w:hAnsi="Verdana"/>
        </w:rPr>
        <w:t>nstitut für Notfallmedizin (</w:t>
      </w:r>
      <w:proofErr w:type="spellStart"/>
      <w:r>
        <w:rPr>
          <w:rFonts w:ascii="Verdana" w:hAnsi="Verdana"/>
        </w:rPr>
        <w:t>IfN</w:t>
      </w:r>
      <w:proofErr w:type="spellEnd"/>
      <w:r>
        <w:rPr>
          <w:rFonts w:ascii="Verdana" w:hAnsi="Verdana"/>
        </w:rPr>
        <w:t xml:space="preserve">), </w:t>
      </w:r>
      <w:r w:rsidRPr="00382417">
        <w:rPr>
          <w:rFonts w:ascii="Verdana" w:hAnsi="Verdana"/>
        </w:rPr>
        <w:t>Ask</w:t>
      </w:r>
      <w:r>
        <w:rPr>
          <w:rFonts w:ascii="Verdana" w:hAnsi="Verdana"/>
        </w:rPr>
        <w:t>lepios Klinikum Harburg,</w:t>
      </w:r>
      <w:r w:rsidRPr="00382417">
        <w:rPr>
          <w:rFonts w:ascii="Verdana" w:hAnsi="Verdana"/>
        </w:rPr>
        <w:t xml:space="preserve"> Hamburg</w:t>
      </w:r>
    </w:p>
    <w:p w:rsidR="00E245E8" w:rsidRDefault="00E245E8" w:rsidP="00E245E8">
      <w:pPr>
        <w:spacing w:after="120"/>
        <w:jc w:val="both"/>
        <w:rPr>
          <w:rFonts w:ascii="Verdana" w:hAnsi="Verdana"/>
        </w:rPr>
      </w:pPr>
      <w:r>
        <w:rPr>
          <w:rFonts w:ascii="Verdana" w:hAnsi="Verdana"/>
        </w:rPr>
        <w:t>11</w:t>
      </w:r>
      <w:r w:rsidRPr="005E7464">
        <w:rPr>
          <w:rFonts w:ascii="Verdana" w:hAnsi="Verdana"/>
        </w:rPr>
        <w:t>)</w:t>
      </w:r>
      <w:r>
        <w:rPr>
          <w:rFonts w:ascii="Verdana" w:hAnsi="Verdana"/>
        </w:rPr>
        <w:t xml:space="preserve"> </w:t>
      </w:r>
      <w:r w:rsidRPr="00382417">
        <w:rPr>
          <w:rFonts w:ascii="Verdana" w:hAnsi="Verdana"/>
        </w:rPr>
        <w:t xml:space="preserve">Institut für Notfallmedizin und Medizinmanagement </w:t>
      </w:r>
      <w:r w:rsidR="00EA5E6C">
        <w:rPr>
          <w:rFonts w:ascii="Verdana" w:hAnsi="Verdana"/>
        </w:rPr>
        <w:t>(INM)</w:t>
      </w:r>
      <w:bookmarkStart w:id="0" w:name="_GoBack"/>
      <w:bookmarkEnd w:id="0"/>
      <w:r>
        <w:rPr>
          <w:rFonts w:ascii="Verdana" w:hAnsi="Verdana"/>
        </w:rPr>
        <w:t xml:space="preserve">, </w:t>
      </w:r>
      <w:r w:rsidRPr="00382417">
        <w:rPr>
          <w:rFonts w:ascii="Verdana" w:hAnsi="Verdana"/>
        </w:rPr>
        <w:t>K</w:t>
      </w:r>
      <w:r>
        <w:rPr>
          <w:rFonts w:ascii="Verdana" w:hAnsi="Verdana"/>
        </w:rPr>
        <w:t xml:space="preserve">linikum der Universität München, Ludwig-Maximilians-Universität, </w:t>
      </w:r>
      <w:r w:rsidRPr="00382417">
        <w:rPr>
          <w:rFonts w:ascii="Verdana" w:hAnsi="Verdana"/>
        </w:rPr>
        <w:t>München</w:t>
      </w:r>
    </w:p>
    <w:p w:rsidR="00360258" w:rsidRPr="008935A0" w:rsidRDefault="00360258" w:rsidP="00360258">
      <w:pPr>
        <w:spacing w:after="120"/>
        <w:jc w:val="both"/>
        <w:rPr>
          <w:rFonts w:ascii="Verdana" w:hAnsi="Verdana"/>
        </w:rPr>
      </w:pPr>
      <w:r>
        <w:rPr>
          <w:rFonts w:ascii="Verdana" w:hAnsi="Verdana"/>
        </w:rPr>
        <w:t xml:space="preserve">*) </w:t>
      </w:r>
      <w:r w:rsidRPr="008935A0">
        <w:rPr>
          <w:rFonts w:ascii="Verdana" w:hAnsi="Verdana"/>
        </w:rPr>
        <w:t>Core Group, in alphabetischer Reihenfolge</w:t>
      </w:r>
    </w:p>
    <w:p w:rsidR="00360258" w:rsidRPr="005E7464" w:rsidRDefault="00360258" w:rsidP="00E245E8">
      <w:pPr>
        <w:spacing w:after="120"/>
        <w:jc w:val="both"/>
        <w:rPr>
          <w:rFonts w:ascii="Verdana" w:hAnsi="Verdana"/>
        </w:rPr>
      </w:pPr>
    </w:p>
    <w:p w:rsidR="00E245E8" w:rsidRDefault="00E245E8">
      <w:pPr>
        <w:spacing w:after="0" w:line="240" w:lineRule="auto"/>
        <w:rPr>
          <w:rFonts w:ascii="Verdana" w:hAnsi="Verdana" w:cs="Webdings"/>
          <w:b/>
        </w:rPr>
      </w:pPr>
      <w:r>
        <w:rPr>
          <w:rFonts w:ascii="Verdana" w:hAnsi="Verdana" w:cs="Webdings"/>
          <w:b/>
        </w:rPr>
        <w:br w:type="page"/>
      </w:r>
    </w:p>
    <w:p w:rsidR="002173B8" w:rsidRPr="001610EF" w:rsidRDefault="002173B8"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lastRenderedPageBreak/>
        <w:t>Einführung / Vorbemerkung</w:t>
      </w:r>
    </w:p>
    <w:p w:rsidR="00AB3795" w:rsidRDefault="002173B8" w:rsidP="001610EF">
      <w:pPr>
        <w:autoSpaceDE w:val="0"/>
        <w:autoSpaceDN w:val="0"/>
        <w:adjustRightInd w:val="0"/>
        <w:spacing w:after="120"/>
        <w:contextualSpacing/>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In Deutschland verunfallen jährlich rund 8 Millionen Menschen im häuslichen Umfeld, bei der Arbeit</w:t>
      </w:r>
      <w:r w:rsidR="00BF065F" w:rsidRPr="001610EF">
        <w:rPr>
          <w:rFonts w:ascii="Verdana" w:eastAsia="Times New Roman" w:hAnsi="Verdana" w:cs="Webdings"/>
          <w:color w:val="000000"/>
          <w:lang w:eastAsia="de-DE"/>
        </w:rPr>
        <w:t xml:space="preserve">, </w:t>
      </w:r>
      <w:r w:rsidRPr="001610EF">
        <w:rPr>
          <w:rFonts w:ascii="Verdana" w:eastAsia="Times New Roman" w:hAnsi="Verdana" w:cs="Webdings"/>
          <w:color w:val="000000"/>
          <w:lang w:eastAsia="de-DE"/>
        </w:rPr>
        <w:t xml:space="preserve">bei Freizeitaktivitäten oder im Straßenverkehr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&lt;EndNote&gt;&lt;Cite&gt;&lt;Author&gt;Bundesanstalt für Arbeitsschutz und Arbeitsmedizin (BAuA)&lt;/Author&gt;&lt;Year&gt;2013&lt;/Year&gt;&lt;RecNum&gt;96&lt;/RecNum&gt;&lt;DisplayText&gt;[1]&lt;/DisplayText&gt;&lt;record&gt;&lt;rec-number&gt;96&lt;/rec-number&gt;&lt;foreign-keys&gt;&lt;key app="EN" db-id="zavszzrxyzz257epeazvtpxjfr99fa5svssr" timestamp="1413211963"&gt;96&lt;/key&gt;&lt;/foreign-keys&gt;&lt;ref-type name="Web Page"&gt;12&lt;/ref-type&gt;&lt;contributors&gt;&lt;authors&gt;&lt;author&gt;Bundesanstalt für Arbeitsschutz und Arbeitsmedizin (BAuA),&lt;/author&gt;&lt;/authors&gt;&lt;/contributors&gt;&lt;titles&gt;&lt;title&gt;Unfallstatistik: Unfalltote und Unfallverletzte 2011 in Deutschland&lt;/title&gt;&lt;/titles&gt;&lt;number&gt;15.12.2015&lt;/number&gt;&lt;dates&gt;&lt;year&gt;2013&lt;/year&gt;&lt;pub-dates&gt;&lt;date&gt;22.7.2015&lt;/date&gt;&lt;/pub-dates&gt;&lt;/dates&gt;&lt;urls&gt;&lt;related-urls&gt;&lt;url&gt;http://www.baua.de/de/Informationen-fuer-die-Praxis/Statistiken/Unfaelle/Gesamtunfallgeschehen/Gesamtunfallgeschehen.html&lt;/url&gt;&lt;/related-urls&gt;&lt;/urls&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1" w:tooltip="Bundesanstalt für Arbeitsschutz und Arbeitsmedizin (BAuA), 2013 #96" w:history="1">
        <w:r w:rsidR="00B30B2D">
          <w:rPr>
            <w:rFonts w:ascii="Verdana" w:eastAsia="Times New Roman" w:hAnsi="Verdana" w:cs="Webdings"/>
            <w:noProof/>
            <w:color w:val="000000"/>
            <w:lang w:eastAsia="de-DE"/>
          </w:rPr>
          <w:t>1</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F44F0F">
        <w:rPr>
          <w:rFonts w:ascii="Verdana" w:eastAsia="Times New Roman" w:hAnsi="Verdana" w:cs="Webdings"/>
          <w:color w:val="000000"/>
          <w:lang w:eastAsia="de-DE"/>
        </w:rPr>
        <w:t xml:space="preserve">. </w:t>
      </w:r>
      <w:r w:rsidRPr="001610EF">
        <w:rPr>
          <w:rFonts w:ascii="Verdana" w:eastAsia="Times New Roman" w:hAnsi="Verdana" w:cs="Webdings"/>
          <w:color w:val="000000"/>
          <w:lang w:eastAsia="de-DE"/>
        </w:rPr>
        <w:t xml:space="preserve">Aktuelle Analysen zeigen, dass </w:t>
      </w:r>
      <w:r w:rsidR="00BF065F" w:rsidRPr="001610EF">
        <w:rPr>
          <w:rFonts w:ascii="Verdana" w:eastAsia="Times New Roman" w:hAnsi="Verdana" w:cs="Webdings"/>
          <w:color w:val="000000"/>
          <w:lang w:eastAsia="de-DE"/>
        </w:rPr>
        <w:t xml:space="preserve">in Deutschland </w:t>
      </w:r>
      <w:r w:rsidRPr="001610EF">
        <w:rPr>
          <w:rFonts w:ascii="Verdana" w:eastAsia="Times New Roman" w:hAnsi="Verdana" w:cs="Webdings"/>
          <w:color w:val="000000"/>
          <w:lang w:eastAsia="de-DE"/>
        </w:rPr>
        <w:t xml:space="preserve">jährlich mit etwa </w:t>
      </w:r>
      <w:r w:rsidR="00E93CD1">
        <w:rPr>
          <w:rFonts w:ascii="Verdana" w:eastAsia="Times New Roman" w:hAnsi="Verdana" w:cs="Webdings"/>
          <w:color w:val="000000"/>
          <w:lang w:eastAsia="de-DE"/>
        </w:rPr>
        <w:t>18.200 bis 18.</w:t>
      </w:r>
      <w:r w:rsidR="00E93CD1" w:rsidRPr="00E93CD1">
        <w:rPr>
          <w:rFonts w:ascii="Verdana" w:eastAsia="Times New Roman" w:hAnsi="Verdana" w:cs="Webdings"/>
          <w:color w:val="000000"/>
          <w:lang w:eastAsia="de-DE"/>
        </w:rPr>
        <w:t>400</w:t>
      </w:r>
      <w:r w:rsidRPr="001610EF">
        <w:rPr>
          <w:rFonts w:ascii="Verdana" w:eastAsia="Times New Roman" w:hAnsi="Verdana" w:cs="Webdings"/>
          <w:color w:val="000000"/>
          <w:lang w:eastAsia="de-DE"/>
        </w:rPr>
        <w:t xml:space="preserve"> Schwerverletzte mit einem </w:t>
      </w:r>
      <w:proofErr w:type="spellStart"/>
      <w:r w:rsidRPr="001610EF">
        <w:rPr>
          <w:rFonts w:ascii="Verdana" w:eastAsia="Times New Roman" w:hAnsi="Verdana" w:cs="Webdings"/>
          <w:color w:val="000000"/>
          <w:lang w:eastAsia="de-DE"/>
        </w:rPr>
        <w:t>Injury</w:t>
      </w:r>
      <w:proofErr w:type="spellEnd"/>
      <w:r w:rsidRPr="001610EF">
        <w:rPr>
          <w:rFonts w:ascii="Verdana" w:eastAsia="Times New Roman" w:hAnsi="Verdana" w:cs="Webdings"/>
          <w:color w:val="000000"/>
          <w:lang w:eastAsia="de-DE"/>
        </w:rPr>
        <w:t xml:space="preserve"> </w:t>
      </w:r>
      <w:proofErr w:type="spellStart"/>
      <w:r w:rsidRPr="001610EF">
        <w:rPr>
          <w:rFonts w:ascii="Verdana" w:eastAsia="Times New Roman" w:hAnsi="Verdana" w:cs="Webdings"/>
          <w:color w:val="000000"/>
          <w:lang w:eastAsia="de-DE"/>
        </w:rPr>
        <w:t>Severity</w:t>
      </w:r>
      <w:proofErr w:type="spellEnd"/>
      <w:r w:rsidRPr="001610EF">
        <w:rPr>
          <w:rFonts w:ascii="Verdana" w:eastAsia="Times New Roman" w:hAnsi="Verdana" w:cs="Webdings"/>
          <w:color w:val="000000"/>
          <w:lang w:eastAsia="de-DE"/>
        </w:rPr>
        <w:t xml:space="preserve"> Score (ISS) ≥16 Punkte zu rechnen ist</w:t>
      </w:r>
      <w:r w:rsidR="00E93CD1">
        <w:rPr>
          <w:rFonts w:ascii="Verdana" w:eastAsia="Times New Roman" w:hAnsi="Verdana" w:cs="Webdings"/>
          <w:color w:val="000000"/>
          <w:lang w:eastAsia="de-DE"/>
        </w:rPr>
        <w:t xml:space="preserve">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&lt;EndNote&gt;&lt;Cite&gt;&lt;Author&gt;Debus&lt;/Author&gt;&lt;Year&gt;2015&lt;/Year&gt;&lt;RecNum&gt;261&lt;/RecNum&gt;&lt;DisplayText&gt;[2]&lt;/DisplayText&gt;&lt;record&gt;&lt;rec-number&gt;261&lt;/rec-number&gt;&lt;foreign-keys&gt;&lt;key app="EN" db-id="zavszzrxyzz257epeazvtpxjfr99fa5svssr" timestamp="1450170085"&gt;261&lt;/key&gt;&lt;/foreign-keys&gt;&lt;ref-type name="Journal Article"&gt;17&lt;/ref-type&gt;&lt;contributors&gt;&lt;authors&gt;&lt;author&gt;Debus, Florian&lt;/author&gt;&lt;author&gt;Lefering, Rolf&lt;/author&gt;&lt;author&gt;Frink, Michael&lt;/author&gt;&lt;author&gt;Kühne, Christian Alexander&lt;/author&gt;&lt;author&gt;Mand, Carsten&lt;/author&gt;&lt;author&gt;Bücking, Benjamin&lt;/author&gt;&lt;author&gt;Ruchholtz, Steffen&lt;/author&gt;&lt;/authors&gt;&lt;/contributors&gt;&lt;titles&gt;&lt;title&gt;Anzahl der Schwerverletzten in Deutschland&lt;/title&gt;&lt;secondary-title&gt;Dtsch Arztebl International&lt;/secondary-title&gt;&lt;/titles&gt;&lt;periodical&gt;&lt;full-title&gt;Dtsch Arztebl International&lt;/full-title&gt;&lt;/periodical&gt;&lt;pages&gt;823-9&lt;/pages&gt;&lt;volume&gt;112&lt;/volume&gt;&lt;number&gt;49&lt;/number&gt;&lt;dates&gt;&lt;year&gt;2015&lt;/year&gt;&lt;pub-dates&gt;&lt;date&gt;December 4, 2015&lt;/date&gt;&lt;/pub-dates&gt;&lt;/dates&gt;&lt;urls&gt;&lt;related-urls&gt;&lt;url&gt;http://www.aerzteblatt.de/int/article.asp?id=173137&lt;/url&gt;&lt;/related-urls&gt;&lt;/urls&gt;&lt;electronic-resource-num&gt;10.3238/arztebl.2015.0823&lt;/electronic-resource-num&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2" w:tooltip="Debus, 2015 #261" w:history="1">
        <w:r w:rsidR="00B30B2D">
          <w:rPr>
            <w:rFonts w:ascii="Verdana" w:eastAsia="Times New Roman" w:hAnsi="Verdana" w:cs="Webdings"/>
            <w:noProof/>
            <w:color w:val="000000"/>
            <w:lang w:eastAsia="de-DE"/>
          </w:rPr>
          <w:t>2</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F44F0F">
        <w:rPr>
          <w:rFonts w:ascii="Verdana" w:eastAsia="Times New Roman" w:hAnsi="Verdana" w:cs="Webdings"/>
          <w:color w:val="000000"/>
          <w:lang w:eastAsia="de-DE"/>
        </w:rPr>
        <w:t xml:space="preserve">. </w:t>
      </w:r>
      <w:r w:rsidRPr="001610EF">
        <w:rPr>
          <w:rFonts w:ascii="Verdana" w:eastAsia="Times New Roman" w:hAnsi="Verdana" w:cs="Webdings"/>
          <w:color w:val="000000"/>
          <w:lang w:eastAsia="de-DE"/>
        </w:rPr>
        <w:t>Bei einer Mortalität von 10% stellt das Polytrauma nach wie vor die häufigste Todesursache in der Altersgruppe bis 40 Jahre dar.</w:t>
      </w:r>
    </w:p>
    <w:p w:rsidR="001610EF" w:rsidRPr="001610EF" w:rsidRDefault="001610EF" w:rsidP="001610EF">
      <w:pPr>
        <w:autoSpaceDE w:val="0"/>
        <w:autoSpaceDN w:val="0"/>
        <w:adjustRightInd w:val="0"/>
        <w:spacing w:after="120"/>
        <w:contextualSpacing/>
        <w:jc w:val="both"/>
        <w:rPr>
          <w:rFonts w:ascii="Verdana" w:eastAsia="Times New Roman" w:hAnsi="Verdana" w:cs="Webdings"/>
          <w:color w:val="000000"/>
          <w:lang w:eastAsia="de-DE"/>
        </w:rPr>
      </w:pPr>
    </w:p>
    <w:p w:rsidR="002173B8" w:rsidRPr="001610EF" w:rsidRDefault="002173B8"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t xml:space="preserve">Prozessqualität </w:t>
      </w:r>
      <w:r w:rsidR="00F47B78" w:rsidRPr="001610EF">
        <w:rPr>
          <w:rFonts w:ascii="Verdana" w:hAnsi="Verdana" w:cs="Webdings"/>
          <w:b/>
          <w:sz w:val="22"/>
          <w:szCs w:val="22"/>
        </w:rPr>
        <w:t>L</w:t>
      </w:r>
      <w:r w:rsidRPr="001610EF">
        <w:rPr>
          <w:rFonts w:ascii="Verdana" w:hAnsi="Verdana" w:cs="Webdings"/>
          <w:b/>
          <w:sz w:val="22"/>
          <w:szCs w:val="22"/>
        </w:rPr>
        <w:t>eitstelle</w:t>
      </w:r>
    </w:p>
    <w:p w:rsidR="00AB3795" w:rsidRDefault="002173B8" w:rsidP="001610EF">
      <w:pPr>
        <w:pStyle w:val="Default"/>
        <w:spacing w:after="120" w:line="276" w:lineRule="auto"/>
        <w:jc w:val="both"/>
        <w:rPr>
          <w:rFonts w:ascii="Verdana" w:hAnsi="Verdana" w:cs="Webdings"/>
          <w:sz w:val="22"/>
          <w:szCs w:val="22"/>
        </w:rPr>
      </w:pPr>
      <w:r w:rsidRPr="001610EF">
        <w:rPr>
          <w:rFonts w:ascii="Verdana" w:hAnsi="Verdana" w:cs="Webdings"/>
          <w:sz w:val="22"/>
          <w:szCs w:val="22"/>
        </w:rPr>
        <w:t>Die Alarmierungsgrundlage sollte der NA-Indikationskatalog der BÄK sein. Durch eine strukturierte Abfrage sollte der Disponent Informationen zur Unfallkinematik bzw. zum Mechanismus erheben. Eine situationsbezogene frühe Alarmierung der Rettung</w:t>
      </w:r>
      <w:r w:rsidR="00BF065F" w:rsidRPr="001610EF">
        <w:rPr>
          <w:rFonts w:ascii="Verdana" w:hAnsi="Verdana" w:cs="Webdings"/>
          <w:sz w:val="22"/>
          <w:szCs w:val="22"/>
        </w:rPr>
        <w:t xml:space="preserve">smittel unter Einbeziehung der </w:t>
      </w:r>
      <w:r w:rsidRPr="001610EF">
        <w:rPr>
          <w:rFonts w:ascii="Verdana" w:hAnsi="Verdana" w:cs="Webdings"/>
          <w:sz w:val="22"/>
          <w:szCs w:val="22"/>
        </w:rPr>
        <w:t>Luftrettung</w:t>
      </w:r>
      <w:r w:rsidR="00BF065F" w:rsidRPr="001610EF">
        <w:rPr>
          <w:rFonts w:ascii="Verdana" w:hAnsi="Verdana" w:cs="Webdings"/>
          <w:sz w:val="22"/>
          <w:szCs w:val="22"/>
        </w:rPr>
        <w:t xml:space="preserve"> </w:t>
      </w:r>
      <w:r w:rsidR="00B30B2D">
        <w:rPr>
          <w:rFonts w:ascii="Verdana" w:hAnsi="Verdana" w:cs="Webdings"/>
          <w:sz w:val="22"/>
          <w:szCs w:val="22"/>
        </w:rPr>
        <w:fldChar w:fldCharType="begin"/>
      </w:r>
      <w:r w:rsidR="00B30B2D">
        <w:rPr>
          <w:rFonts w:ascii="Verdana" w:hAnsi="Verdana" w:cs="Webdings"/>
          <w:sz w:val="22"/>
          <w:szCs w:val="22"/>
        </w:rPr>
        <w:instrText xml:space="preserve"> ADDIN EN.CITE &lt;EndNote&gt;&lt;Cite&gt;&lt;Author&gt;Gries&lt;/Author&gt;&lt;Year&gt;2014&lt;/Year&gt;&lt;RecNum&gt;12&lt;/RecNum&gt;&lt;DisplayText&gt;[3]&lt;/DisplayText&gt;&lt;record&gt;&lt;rec-number&gt;12&lt;/rec-number&gt;&lt;foreign-keys&gt;&lt;key app="EN" db-id="zavszzrxyzz257epeazvtpxjfr99fa5svssr" timestamp="1411997760"&gt;12&lt;/key&gt;&lt;/foreign-keys&gt;&lt;ref-type name="Journal Article"&gt;17&lt;/ref-type&gt;&lt;contributors&gt;&lt;authors&gt;&lt;author&gt;Gries, A.&lt;/author&gt;&lt;author&gt;Lenz, W.&lt;/author&gt;&lt;author&gt;Stahl, P.&lt;/author&gt;&lt;author&gt;Spiess, R.&lt;/author&gt;&lt;author&gt;Luiz, T.&lt;/author&gt;&lt;/authors&gt;&lt;/contributors&gt;&lt;auth-address&gt;Zentrale Notaufnahme/Notaufnahmestation, Universitatsklinikum Leipzig AoR, Liebigstr. 20, 04103, Leipzig, Deutschland, andre.gries@medizin.uni-leipzig.de.&lt;/auth-address&gt;&lt;titles&gt;&lt;title&gt;Praklinische Versorgungszeiten bei Einsatzen der Luftrettung. Einfluss der Dispositionsstrategie der Rettungsleitstelle.&lt;/title&gt;&lt;secondary-title&gt;Anaesthesist&lt;/secondary-title&gt;&lt;alt-title&gt;Der Anaesthesist&lt;/alt-title&gt;&lt;/titles&gt;&lt;periodical&gt;&lt;full-title&gt;Anaesthesist&lt;/full-title&gt;&lt;abbr-1&gt;Der Anaesthesist&lt;/abbr-1&gt;&lt;/periodical&gt;&lt;alt-periodical&gt;&lt;full-title&gt;Anaesthesist&lt;/full-title&gt;&lt;abbr-1&gt;Der Anaesthesist&lt;/abbr-1&gt;&lt;/alt-periodical&gt;&lt;pages&gt;555-62&lt;/pages&gt;&lt;volume&gt;63&lt;/volume&gt;&lt;number&gt;7&lt;/number&gt;&lt;edition&gt;2014/06/26&lt;/edition&gt;&lt;dates&gt;&lt;year&gt;2014&lt;/year&gt;&lt;pub-dates&gt;&lt;date&gt;Jul&lt;/date&gt;&lt;/pub-dates&gt;&lt;/dates&gt;&lt;orig-pub&gt;[On-scene times for helicopter services. Influence of central dispatch center strategy]&lt;/orig-pub&gt;&lt;isbn&gt;1432-055X (Electronic)&amp;#xD;0003-2417 (Linking)&lt;/isbn&gt;&lt;accession-num&gt;24962365&lt;/accession-num&gt;&lt;urls&gt;&lt;related-urls&gt;&lt;url&gt;http://www.ncbi.nlm.nih.gov/pubmed/24962365&lt;/url&gt;&lt;/related-urls&gt;&lt;/urls&gt;&lt;electronic-resource-num&gt;10.1007/s00101-014-2340-9&lt;/electronic-resource-num&gt;&lt;language&gt;ger&lt;/language&gt;&lt;/record&gt;&lt;/Cite&gt;&lt;/EndNote&gt;</w:instrText>
      </w:r>
      <w:r w:rsidR="00B30B2D">
        <w:rPr>
          <w:rFonts w:ascii="Verdana" w:hAnsi="Verdana" w:cs="Webdings"/>
          <w:sz w:val="22"/>
          <w:szCs w:val="22"/>
        </w:rPr>
        <w:fldChar w:fldCharType="separate"/>
      </w:r>
      <w:r w:rsidR="00B30B2D">
        <w:rPr>
          <w:rFonts w:ascii="Verdana" w:hAnsi="Verdana" w:cs="Webdings"/>
          <w:noProof/>
          <w:sz w:val="22"/>
          <w:szCs w:val="22"/>
        </w:rPr>
        <w:t>[</w:t>
      </w:r>
      <w:hyperlink w:anchor="_ENREF_3" w:tooltip="Gries, 2014 #12" w:history="1">
        <w:r w:rsidR="00B30B2D">
          <w:rPr>
            <w:rFonts w:ascii="Verdana" w:hAnsi="Verdana" w:cs="Webdings"/>
            <w:noProof/>
            <w:sz w:val="22"/>
            <w:szCs w:val="22"/>
          </w:rPr>
          <w:t>3</w:t>
        </w:r>
      </w:hyperlink>
      <w:r w:rsidR="00B30B2D">
        <w:rPr>
          <w:rFonts w:ascii="Verdana" w:hAnsi="Verdana" w:cs="Webdings"/>
          <w:noProof/>
          <w:sz w:val="22"/>
          <w:szCs w:val="22"/>
        </w:rPr>
        <w:t>]</w:t>
      </w:r>
      <w:r w:rsidR="00B30B2D">
        <w:rPr>
          <w:rFonts w:ascii="Verdana" w:hAnsi="Verdana" w:cs="Webdings"/>
          <w:sz w:val="22"/>
          <w:szCs w:val="22"/>
        </w:rPr>
        <w:fldChar w:fldCharType="end"/>
      </w:r>
      <w:r w:rsidR="00F44F0F">
        <w:rPr>
          <w:rFonts w:ascii="Verdana" w:hAnsi="Verdana" w:cs="Webdings"/>
          <w:sz w:val="22"/>
          <w:szCs w:val="22"/>
        </w:rPr>
        <w:t xml:space="preserve"> </w:t>
      </w:r>
      <w:r w:rsidRPr="001610EF">
        <w:rPr>
          <w:rFonts w:ascii="Verdana" w:hAnsi="Verdana" w:cs="Webdings"/>
          <w:sz w:val="22"/>
          <w:szCs w:val="22"/>
        </w:rPr>
        <w:t xml:space="preserve">und Allokation der Patienten in ein dem Verletzungsmuster </w:t>
      </w:r>
      <w:r w:rsidR="00BF065F" w:rsidRPr="001610EF">
        <w:rPr>
          <w:rFonts w:ascii="Verdana" w:hAnsi="Verdana" w:cs="Webdings"/>
          <w:sz w:val="22"/>
          <w:szCs w:val="22"/>
        </w:rPr>
        <w:t>entsprechend geeignetem Krankenhaus</w:t>
      </w:r>
      <w:r w:rsidRPr="001610EF">
        <w:rPr>
          <w:rFonts w:ascii="Verdana" w:hAnsi="Verdana" w:cs="Webdings"/>
          <w:sz w:val="22"/>
          <w:szCs w:val="22"/>
        </w:rPr>
        <w:t xml:space="preserve"> wirkt sich positiv auf das Outcome aus. Zeitverzögerungen durch Nachalarmierungen bei offenkundigem Bedarf an sekundär angeforderten Rettungsmitteln soll vermieden werden.</w:t>
      </w:r>
      <w:r w:rsidR="00DF0DCA" w:rsidRPr="001610EF">
        <w:rPr>
          <w:rFonts w:ascii="Verdana" w:hAnsi="Verdana" w:cs="Webdings"/>
          <w:sz w:val="22"/>
          <w:szCs w:val="22"/>
        </w:rPr>
        <w:t xml:space="preserve"> Um die Entscheidungsfähigkeit des Disponenten zu verbessern sollte dieser eine spezifische Ausbildung/Training erhalten.</w:t>
      </w:r>
    </w:p>
    <w:p w:rsidR="001610EF" w:rsidRPr="001610EF" w:rsidRDefault="001610EF" w:rsidP="001610EF">
      <w:pPr>
        <w:pStyle w:val="Default"/>
        <w:spacing w:after="120" w:line="276" w:lineRule="auto"/>
        <w:jc w:val="both"/>
        <w:rPr>
          <w:rFonts w:ascii="Verdana" w:hAnsi="Verdana"/>
          <w:sz w:val="22"/>
          <w:szCs w:val="22"/>
        </w:rPr>
      </w:pPr>
    </w:p>
    <w:p w:rsidR="002173B8" w:rsidRPr="001610EF" w:rsidRDefault="002173B8"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t>Diagnostik und Therapie durch Notarzt und Rettungsdienst</w:t>
      </w:r>
    </w:p>
    <w:p w:rsidR="005414AB" w:rsidRPr="001610EF" w:rsidRDefault="002173B8"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 xml:space="preserve">An der Einsatzstelle </w:t>
      </w:r>
      <w:r w:rsidR="00BF065F" w:rsidRPr="001610EF">
        <w:rPr>
          <w:rFonts w:ascii="Verdana" w:eastAsia="Times New Roman" w:hAnsi="Verdana" w:cs="Webdings"/>
          <w:color w:val="000000"/>
          <w:lang w:eastAsia="de-DE"/>
        </w:rPr>
        <w:t>soll</w:t>
      </w:r>
      <w:r w:rsidRPr="001610EF">
        <w:rPr>
          <w:rFonts w:ascii="Verdana" w:eastAsia="Times New Roman" w:hAnsi="Verdana" w:cs="Webdings"/>
          <w:color w:val="000000"/>
          <w:lang w:eastAsia="de-DE"/>
        </w:rPr>
        <w:t xml:space="preserve"> die Situation schnell erfasst werden, um eine Gefährdung des Patienten </w:t>
      </w:r>
      <w:r w:rsidR="001B650D">
        <w:rPr>
          <w:rFonts w:ascii="Verdana" w:eastAsia="Times New Roman" w:hAnsi="Verdana" w:cs="Webdings"/>
          <w:color w:val="000000"/>
          <w:lang w:eastAsia="de-DE"/>
        </w:rPr>
        <w:t xml:space="preserve">und auch der Einsatzkräfte (Eigenschutz) </w:t>
      </w:r>
      <w:r w:rsidRPr="001610EF">
        <w:rPr>
          <w:rFonts w:ascii="Verdana" w:eastAsia="Times New Roman" w:hAnsi="Verdana" w:cs="Webdings"/>
          <w:color w:val="000000"/>
          <w:lang w:eastAsia="de-DE"/>
        </w:rPr>
        <w:t xml:space="preserve">auszuschließen. Eine umfassende Einschätzung seines Zustandes </w:t>
      </w:r>
      <w:r w:rsidR="00BF065F" w:rsidRPr="001610EF">
        <w:rPr>
          <w:rFonts w:ascii="Verdana" w:eastAsia="Times New Roman" w:hAnsi="Verdana" w:cs="Webdings"/>
          <w:color w:val="000000"/>
          <w:lang w:eastAsia="de-DE"/>
        </w:rPr>
        <w:t>soll</w:t>
      </w:r>
      <w:r w:rsidRPr="001610EF">
        <w:rPr>
          <w:rFonts w:ascii="Verdana" w:eastAsia="Times New Roman" w:hAnsi="Verdana" w:cs="Webdings"/>
          <w:color w:val="000000"/>
          <w:lang w:eastAsia="de-DE"/>
        </w:rPr>
        <w:t xml:space="preserve"> erfolgen, um den kritisch verletzten Patienten zuverlässig zu erkennen. Bestimmte lebensbedrohliche Zustände sind häufig schon ohne aufwendige technische Diagnostik erkennbar. Der Analyse des Unfallmechanismus kommt hierbei im Hinblick auf mögliche Verletzungsfolgen eine enorme Bedeutung zu.</w:t>
      </w:r>
    </w:p>
    <w:p w:rsidR="00204542" w:rsidRPr="001610EF" w:rsidRDefault="00BE7297"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L</w:t>
      </w:r>
      <w:r w:rsidR="002173B8" w:rsidRPr="001610EF">
        <w:rPr>
          <w:rFonts w:ascii="Verdana" w:eastAsia="Times New Roman" w:hAnsi="Verdana" w:cs="Webdings"/>
          <w:color w:val="000000"/>
          <w:lang w:eastAsia="de-DE"/>
        </w:rPr>
        <w:t xml:space="preserve">ebensbedrohliche Zustände und Verletzungen </w:t>
      </w:r>
      <w:r w:rsidR="00B33E43" w:rsidRPr="001610EF">
        <w:rPr>
          <w:rFonts w:ascii="Verdana" w:eastAsia="Times New Roman" w:hAnsi="Verdana" w:cs="Webdings"/>
          <w:color w:val="000000"/>
          <w:lang w:eastAsia="de-DE"/>
        </w:rPr>
        <w:t xml:space="preserve">sollen </w:t>
      </w:r>
      <w:r w:rsidR="002173B8" w:rsidRPr="001610EF">
        <w:rPr>
          <w:rFonts w:ascii="Verdana" w:eastAsia="Times New Roman" w:hAnsi="Verdana" w:cs="Webdings"/>
          <w:color w:val="000000"/>
          <w:lang w:eastAsia="de-DE"/>
        </w:rPr>
        <w:t xml:space="preserve">schnell </w:t>
      </w:r>
      <w:r w:rsidR="00E26D37" w:rsidRPr="001610EF">
        <w:rPr>
          <w:rFonts w:ascii="Verdana" w:eastAsia="Times New Roman" w:hAnsi="Verdana" w:cs="Webdings"/>
          <w:color w:val="000000"/>
          <w:lang w:eastAsia="de-DE"/>
        </w:rPr>
        <w:t>erkannt</w:t>
      </w:r>
      <w:r w:rsidR="002173B8" w:rsidRPr="001610EF">
        <w:rPr>
          <w:rFonts w:ascii="Verdana" w:eastAsia="Times New Roman" w:hAnsi="Verdana" w:cs="Webdings"/>
          <w:color w:val="000000"/>
          <w:lang w:eastAsia="de-DE"/>
        </w:rPr>
        <w:t xml:space="preserve"> und prioritätengesteuert</w:t>
      </w:r>
      <w:r w:rsidR="00B33E43" w:rsidRPr="001610EF">
        <w:rPr>
          <w:rFonts w:ascii="Verdana" w:eastAsia="Times New Roman" w:hAnsi="Verdana" w:cs="Webdings"/>
          <w:color w:val="000000"/>
          <w:lang w:eastAsia="de-DE"/>
        </w:rPr>
        <w:t>,</w:t>
      </w:r>
      <w:r w:rsidR="00E26D37" w:rsidRPr="001610EF">
        <w:rPr>
          <w:rFonts w:ascii="Verdana" w:eastAsia="Times New Roman" w:hAnsi="Verdana" w:cs="Webdings"/>
          <w:color w:val="000000"/>
          <w:lang w:eastAsia="de-DE"/>
        </w:rPr>
        <w:t xml:space="preserve"> </w:t>
      </w:r>
      <w:r w:rsidR="002173B8" w:rsidRPr="001610EF">
        <w:rPr>
          <w:rFonts w:ascii="Verdana" w:eastAsia="Times New Roman" w:hAnsi="Verdana" w:cs="Webdings"/>
          <w:color w:val="000000"/>
          <w:lang w:eastAsia="de-DE"/>
        </w:rPr>
        <w:t>dem</w:t>
      </w:r>
      <w:r w:rsidR="00BF065F" w:rsidRPr="001610EF">
        <w:rPr>
          <w:rFonts w:ascii="Verdana" w:eastAsia="Times New Roman" w:hAnsi="Verdana" w:cs="Webdings"/>
          <w:color w:val="000000"/>
          <w:lang w:eastAsia="de-DE"/>
        </w:rPr>
        <w:t xml:space="preserve"> </w:t>
      </w:r>
      <w:r w:rsidR="002173B8" w:rsidRPr="001610EF">
        <w:rPr>
          <w:rFonts w:ascii="Verdana" w:eastAsia="Times New Roman" w:hAnsi="Verdana" w:cs="Webdings"/>
          <w:color w:val="000000"/>
          <w:lang w:eastAsia="de-DE"/>
        </w:rPr>
        <w:t xml:space="preserve">Leitspruch: „behandle als erstes, was als erstes tötet“ </w:t>
      </w:r>
      <w:r w:rsidR="00B33E43" w:rsidRPr="001610EF">
        <w:rPr>
          <w:rFonts w:ascii="Verdana" w:eastAsia="Times New Roman" w:hAnsi="Verdana" w:cs="Webdings"/>
          <w:color w:val="000000"/>
          <w:lang w:eastAsia="de-DE"/>
        </w:rPr>
        <w:t xml:space="preserve">folgend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&lt;EndNote&gt;&lt;Cite&gt;&lt;Author&gt;American College of Surgeons Committee on Trauma&lt;/Author&gt;&lt;Year&gt;2012&lt;/Year&gt;&lt;RecNum&gt;6&lt;/RecNum&gt;&lt;DisplayText&gt;[4]&lt;/DisplayText&gt;&lt;record&gt;&lt;rec-number&gt;6&lt;/rec-number&gt;&lt;foreign-keys&gt;&lt;key app="EN" db-id="zavszzrxyzz257epeazvtpxjfr99fa5svssr" timestamp="1411997444"&gt;6&lt;/key&gt;&lt;/foreign-keys&gt;&lt;ref-type name="Edited Book"&gt;28&lt;/ref-type&gt;&lt;contributors&gt;&lt;authors&gt;&lt;author&gt;American College of Surgeons Committee on Trauma, &lt;/author&gt;&lt;/authors&gt;&lt;/contributors&gt;&lt;titles&gt;&lt;title&gt;Advanced Trauma Life Support (ATLS) Student Course Manual&lt;/title&gt;&lt;/titles&gt;&lt;edition&gt;9th&lt;/edition&gt;&lt;dates&gt;&lt;year&gt;2012&lt;/year&gt;&lt;/dates&gt;&lt;pub-location&gt;Chicago, IL, United States of America&lt;/pub-location&gt;&lt;publisher&gt;American College of Surgeons&lt;/publisher&gt;&lt;urls&gt;&lt;/urls&gt;&lt;/record&gt;&lt;/Cite&gt;&lt;/EndNote&gt;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4" w:tooltip="American College of Surgeons Committee on Trauma, 2012 #6" w:history="1">
        <w:r w:rsidR="00B30B2D">
          <w:rPr>
            <w:rFonts w:ascii="Verdana" w:eastAsia="Times New Roman" w:hAnsi="Verdana" w:cs="Webdings"/>
            <w:noProof/>
            <w:color w:val="000000"/>
            <w:lang w:eastAsia="de-DE"/>
          </w:rPr>
          <w:t>4</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F44F0F">
        <w:rPr>
          <w:rFonts w:ascii="Verdana" w:eastAsia="Times New Roman" w:hAnsi="Verdana" w:cs="Webdings"/>
          <w:color w:val="000000"/>
          <w:lang w:eastAsia="de-DE"/>
        </w:rPr>
        <w:t>,</w:t>
      </w:r>
      <w:r w:rsidR="002173B8" w:rsidRPr="001610EF">
        <w:rPr>
          <w:rFonts w:ascii="Verdana" w:eastAsia="Times New Roman" w:hAnsi="Verdana" w:cs="Webdings"/>
          <w:color w:val="000000"/>
          <w:lang w:eastAsia="de-DE"/>
        </w:rPr>
        <w:t xml:space="preserve"> gemäß den Empfehlungen der gültigen S3-Leitlinie Polytrauma/Schwerverletztenversorgung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&lt;EndNote&gt;&lt;Cite&gt;&lt;Author&gt;Deutsche Gesellschaft für Unfallchirurgie&lt;/Author&gt;&lt;Year&gt;2011&lt;/Year&gt;&lt;RecNum&gt;230&lt;/RecNum&gt;&lt;DisplayText&gt;[5]&lt;/DisplayText&gt;&lt;record&gt;&lt;rec-number&gt;230&lt;/rec-number&gt;&lt;foreign-keys&gt;&lt;key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5" w:tooltip="Deutsche Gesellschaft für Unfallchirurgie, 2011 #230" w:history="1">
        <w:r w:rsidR="00B30B2D">
          <w:rPr>
            <w:rFonts w:ascii="Verdana" w:eastAsia="Times New Roman" w:hAnsi="Verdana" w:cs="Webdings"/>
            <w:noProof/>
            <w:color w:val="000000"/>
            <w:lang w:eastAsia="de-DE"/>
          </w:rPr>
          <w:t>5</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B33E43" w:rsidRPr="001610EF">
        <w:rPr>
          <w:rFonts w:ascii="Verdana" w:eastAsia="Times New Roman" w:hAnsi="Verdana" w:cs="Webdings"/>
          <w:color w:val="000000"/>
          <w:lang w:eastAsia="de-DE"/>
        </w:rPr>
        <w:t xml:space="preserve"> behandelt werden.</w:t>
      </w:r>
    </w:p>
    <w:p w:rsidR="00E26D37" w:rsidRPr="001610EF" w:rsidRDefault="00E26D37"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br w:type="page"/>
      </w:r>
    </w:p>
    <w:p w:rsidR="00921E68" w:rsidRPr="001610EF" w:rsidRDefault="002173B8"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lastRenderedPageBreak/>
        <w:t>Grundsätzlich sollte jeder schwerverletzte Patient im Rahmen der präklinischen Versorgung das folgende Maßnahmenbündel erhalten</w:t>
      </w:r>
      <w:r w:rsidR="00D31B12">
        <w:rPr>
          <w:rFonts w:ascii="Verdana" w:eastAsia="Times New Roman" w:hAnsi="Verdana" w:cs="Webdings"/>
          <w:color w:val="000000"/>
          <w:lang w:eastAsia="de-DE"/>
        </w:rPr>
        <w:t xml:space="preserve">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&lt;EndNote&gt;&lt;Cite&gt;&lt;Author&gt;Matthes&lt;/Author&gt;&lt;Year&gt;2015&lt;/Year&gt;&lt;RecNum&gt;243&lt;/RecNum&gt;&lt;DisplayText&gt;[6]&lt;/DisplayText&gt;&lt;record&gt;&lt;rec-number&gt;243&lt;/rec-number&gt;&lt;foreign-keys&gt;&lt;key app="EN" db-id="zavszzrxyzz257epeazvtpxjfr99fa5svssr" timestamp="1444143480"&gt;243&lt;/key&gt;&lt;/foreign-keys&gt;&lt;ref-type name="Journal Article"&gt;17&lt;/ref-type&gt;&lt;contributors&gt;&lt;authors&gt;&lt;author&gt;Matthes, G.&lt;/author&gt;&lt;author&gt;Trentzsch, H.&lt;/author&gt;&lt;author&gt;Wolfl, C. G.&lt;/author&gt;&lt;author&gt;Paffrath, T.&lt;/author&gt;&lt;author&gt;Flohe, S.&lt;/author&gt;&lt;author&gt;Schweigkofler, U.&lt;/author&gt;&lt;author&gt;Ekkernkamp, A.&lt;/author&gt;&lt;author&gt;Schulz-Drost, S.&lt;/author&gt;&lt;author&gt;Sektion Notfallmedizin, Intensivmedizin und Schwerverletztenversorgung der Deutschen Gesellschaft fur Unfallchirurgie eV&lt;/author&gt;&lt;/authors&gt;&lt;/contributors&gt;&lt;auth-address&gt;Klinik fur Unfallchirurgie und Orthopadie, Unfallkrankenhaus Berlin, Warener Str.7, 12683, Berlin, Deutschland, gerrit.matthes@ukb.de.&lt;/auth-address&gt;&lt;titles&gt;&lt;title&gt;Wesentliche Massnahmen zur prahospitalen Versorgung schwerverletzter Patienten: Das Trauma Care Bundle&lt;/title&gt;&lt;secondary-title&gt;Unfallchirurg&lt;/secondary-title&gt;&lt;alt-title&gt;Der Unfallchirurg&lt;/alt-title&gt;&lt;/titles&gt;&lt;periodical&gt;&lt;full-title&gt;Unfallchirurg&lt;/full-title&gt;&lt;abbr-1&gt;Der Unfallchirurg&lt;/abbr-1&gt;&lt;/periodical&gt;&lt;alt-periodical&gt;&lt;full-title&gt;Unfallchirurg&lt;/full-title&gt;&lt;abbr-1&gt;Der Unfallchirurg&lt;/abbr-1&gt;&lt;/alt-periodical&gt;&lt;pages&gt;652-6&lt;/pages&gt;&lt;volume&gt;118&lt;/volume&gt;&lt;number&gt;8&lt;/number&gt;&lt;dates&gt;&lt;year&gt;2015&lt;/year&gt;&lt;pub-dates&gt;&lt;date&gt;Aug&lt;/date&gt;&lt;/pub-dates&gt;&lt;/dates&gt;&lt;orig-pub&gt;[Essential measures for prehospital treatment of severely injured patients : The trauma care bundle]&lt;/orig-pub&gt;&lt;isbn&gt;1433-044X (Electronic)&amp;#xD;0177-5537 (Linking)&lt;/isbn&gt;&lt;accession-num&gt;26160129&lt;/accession-num&gt;&lt;urls&gt;&lt;related-urls&gt;&lt;url&gt;http://www.ncbi.nlm.nih.gov/pubmed/26160129&lt;/url&gt;&lt;/related-urls&gt;&lt;/urls&gt;&lt;electronic-resource-num&gt;10.1007/s00113-015-0042-7&lt;/electronic-resource-num&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6" w:tooltip="Matthes, 2015 #243" w:history="1">
        <w:r w:rsidR="00B30B2D">
          <w:rPr>
            <w:rFonts w:ascii="Verdana" w:eastAsia="Times New Roman" w:hAnsi="Verdana" w:cs="Webdings"/>
            <w:noProof/>
            <w:color w:val="000000"/>
            <w:lang w:eastAsia="de-DE"/>
          </w:rPr>
          <w:t>6</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F44F0F">
        <w:rPr>
          <w:rFonts w:ascii="Verdana" w:eastAsia="Times New Roman" w:hAnsi="Verdana" w:cs="Webdings"/>
          <w:color w:val="000000"/>
          <w:lang w:eastAsia="de-DE"/>
        </w:rPr>
        <w:t>:</w:t>
      </w:r>
    </w:p>
    <w:p w:rsidR="002173B8" w:rsidRPr="001610EF" w:rsidRDefault="002173B8" w:rsidP="001610EF">
      <w:pPr>
        <w:numPr>
          <w:ilvl w:val="3"/>
          <w:numId w:val="6"/>
        </w:numPr>
        <w:spacing w:after="120"/>
        <w:ind w:left="851" w:hanging="567"/>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Sicherstellen eines freien Atemweges</w:t>
      </w:r>
    </w:p>
    <w:p w:rsidR="002173B8" w:rsidRPr="001610EF" w:rsidRDefault="002173B8" w:rsidP="001610EF">
      <w:pPr>
        <w:numPr>
          <w:ilvl w:val="3"/>
          <w:numId w:val="6"/>
        </w:numPr>
        <w:spacing w:after="120"/>
        <w:ind w:left="851" w:hanging="567"/>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Klinische Untersuchung des Thorax und Sicherstellen der Atemfunktion</w:t>
      </w:r>
    </w:p>
    <w:p w:rsidR="002173B8" w:rsidRPr="00B643E2" w:rsidRDefault="002173B8" w:rsidP="00B643E2">
      <w:pPr>
        <w:numPr>
          <w:ilvl w:val="3"/>
          <w:numId w:val="6"/>
        </w:numPr>
        <w:spacing w:after="120"/>
        <w:ind w:left="851" w:hanging="567"/>
        <w:jc w:val="both"/>
        <w:rPr>
          <w:rFonts w:ascii="Verdana" w:eastAsia="Times New Roman" w:hAnsi="Verdana" w:cs="Webdings"/>
          <w:color w:val="000000"/>
          <w:lang w:eastAsia="de-DE"/>
        </w:rPr>
      </w:pPr>
      <w:r w:rsidRPr="00B643E2">
        <w:rPr>
          <w:rFonts w:ascii="Verdana" w:eastAsia="Times New Roman" w:hAnsi="Verdana" w:cs="Webdings"/>
          <w:color w:val="000000"/>
          <w:lang w:eastAsia="de-DE"/>
        </w:rPr>
        <w:t>Blutungskontrolle und Anlage geeigneter Gefäß-Zugänge</w:t>
      </w:r>
    </w:p>
    <w:p w:rsidR="002173B8" w:rsidRPr="00B643E2" w:rsidRDefault="002173B8" w:rsidP="00B643E2">
      <w:pPr>
        <w:numPr>
          <w:ilvl w:val="3"/>
          <w:numId w:val="6"/>
        </w:numPr>
        <w:spacing w:after="120"/>
        <w:ind w:left="851" w:hanging="567"/>
        <w:jc w:val="both"/>
        <w:rPr>
          <w:rFonts w:ascii="Verdana" w:eastAsia="Times New Roman" w:hAnsi="Verdana" w:cs="Webdings"/>
          <w:color w:val="000000"/>
          <w:lang w:eastAsia="de-DE"/>
        </w:rPr>
      </w:pPr>
      <w:r w:rsidRPr="00B643E2">
        <w:rPr>
          <w:rFonts w:ascii="Verdana" w:eastAsia="Times New Roman" w:hAnsi="Verdana" w:cs="Webdings"/>
          <w:color w:val="000000"/>
          <w:lang w:eastAsia="de-DE"/>
        </w:rPr>
        <w:t>Erfassung von Bewusstseinslage, Motorik und Sensibilität</w:t>
      </w:r>
    </w:p>
    <w:p w:rsidR="002173B8" w:rsidRPr="001610EF" w:rsidRDefault="00DF0DCA" w:rsidP="001610EF">
      <w:pPr>
        <w:pStyle w:val="Listenabsatz"/>
        <w:numPr>
          <w:ilvl w:val="3"/>
          <w:numId w:val="6"/>
        </w:numPr>
        <w:spacing w:after="120" w:line="276" w:lineRule="auto"/>
        <w:ind w:left="851" w:hanging="567"/>
        <w:contextualSpacing w:val="0"/>
        <w:jc w:val="both"/>
        <w:rPr>
          <w:rFonts w:ascii="Verdana" w:hAnsi="Verdana" w:cs="Webdings"/>
          <w:color w:val="000000"/>
          <w:spacing w:val="0"/>
          <w:sz w:val="22"/>
        </w:rPr>
      </w:pPr>
      <w:r w:rsidRPr="001610EF">
        <w:rPr>
          <w:rFonts w:ascii="Verdana" w:hAnsi="Verdana" w:cs="Webdings"/>
          <w:color w:val="000000"/>
          <w:spacing w:val="0"/>
          <w:sz w:val="22"/>
        </w:rPr>
        <w:t xml:space="preserve">Wärmeerhalt sicherstellen, </w:t>
      </w:r>
      <w:r w:rsidR="002173B8" w:rsidRPr="001610EF">
        <w:rPr>
          <w:rFonts w:ascii="Verdana" w:hAnsi="Verdana" w:cs="Webdings"/>
          <w:color w:val="000000"/>
          <w:spacing w:val="0"/>
          <w:sz w:val="22"/>
        </w:rPr>
        <w:t>Ruhigstellung der Wirbelsäule und verletzter Extremitäten sowie Versorgung von Wunden</w:t>
      </w:r>
    </w:p>
    <w:p w:rsidR="00B33E43" w:rsidRDefault="00B33E43" w:rsidP="001610EF">
      <w:pPr>
        <w:pStyle w:val="Default"/>
        <w:spacing w:after="120" w:line="276" w:lineRule="auto"/>
        <w:jc w:val="both"/>
        <w:rPr>
          <w:rFonts w:ascii="Verdana" w:hAnsi="Verdana" w:cs="Webdings"/>
          <w:sz w:val="22"/>
          <w:szCs w:val="22"/>
        </w:rPr>
      </w:pPr>
      <w:r w:rsidRPr="001610EF">
        <w:rPr>
          <w:rFonts w:ascii="Verdana" w:hAnsi="Verdana" w:cs="Webdings"/>
          <w:sz w:val="22"/>
          <w:szCs w:val="22"/>
        </w:rPr>
        <w:t xml:space="preserve">Die detaillierte Darstellung aller empfohlenen Therapiemaßnahmen ist für die heterogene Gruppe der Schwerverletzten im Rahmen dieser </w:t>
      </w:r>
      <w:r w:rsidR="00B643E2">
        <w:rPr>
          <w:rFonts w:ascii="Verdana" w:hAnsi="Verdana" w:cs="Webdings"/>
          <w:sz w:val="22"/>
          <w:szCs w:val="22"/>
        </w:rPr>
        <w:t>Empfehlung</w:t>
      </w:r>
      <w:r w:rsidRPr="001610EF">
        <w:rPr>
          <w:rFonts w:ascii="Verdana" w:hAnsi="Verdana" w:cs="Webdings"/>
          <w:sz w:val="22"/>
          <w:szCs w:val="22"/>
        </w:rPr>
        <w:t xml:space="preserve"> nicht vollumfänglich möglich.</w:t>
      </w:r>
      <w:r w:rsidR="009F34AD" w:rsidRPr="001610EF">
        <w:rPr>
          <w:rFonts w:ascii="Verdana" w:hAnsi="Verdana" w:cs="Webdings"/>
          <w:sz w:val="22"/>
          <w:szCs w:val="22"/>
        </w:rPr>
        <w:t xml:space="preserve"> Bedürfnisse</w:t>
      </w:r>
      <w:r w:rsidRPr="001610EF">
        <w:rPr>
          <w:rFonts w:ascii="Verdana" w:hAnsi="Verdana" w:cs="Webdings"/>
          <w:sz w:val="22"/>
          <w:szCs w:val="22"/>
        </w:rPr>
        <w:t xml:space="preserve"> wie z.B. differenzierte Infusionstherapie und eine ange</w:t>
      </w:r>
      <w:r w:rsidR="00B643E2">
        <w:rPr>
          <w:rFonts w:ascii="Verdana" w:hAnsi="Verdana" w:cs="Webdings"/>
          <w:sz w:val="22"/>
          <w:szCs w:val="22"/>
        </w:rPr>
        <w:t>passte Schmerztherapie/ Narkose</w:t>
      </w:r>
      <w:r w:rsidRPr="001610EF">
        <w:rPr>
          <w:rFonts w:ascii="Verdana" w:hAnsi="Verdana" w:cs="Webdings"/>
          <w:sz w:val="22"/>
          <w:szCs w:val="22"/>
        </w:rPr>
        <w:t xml:space="preserve"> sollten</w:t>
      </w:r>
      <w:r w:rsidR="009F34AD" w:rsidRPr="001610EF">
        <w:rPr>
          <w:rFonts w:ascii="Verdana" w:hAnsi="Verdana" w:cs="Webdings"/>
          <w:sz w:val="22"/>
          <w:szCs w:val="22"/>
        </w:rPr>
        <w:t xml:space="preserve"> vom Notarzt</w:t>
      </w:r>
      <w:r w:rsidRPr="001610EF">
        <w:rPr>
          <w:rFonts w:ascii="Verdana" w:hAnsi="Verdana" w:cs="Webdings"/>
          <w:sz w:val="22"/>
          <w:szCs w:val="22"/>
        </w:rPr>
        <w:t xml:space="preserve"> de</w:t>
      </w:r>
      <w:r w:rsidR="009F34AD" w:rsidRPr="001610EF">
        <w:rPr>
          <w:rFonts w:ascii="Verdana" w:hAnsi="Verdana" w:cs="Webdings"/>
          <w:sz w:val="22"/>
          <w:szCs w:val="22"/>
        </w:rPr>
        <w:t>m</w:t>
      </w:r>
      <w:r w:rsidRPr="001610EF">
        <w:rPr>
          <w:rFonts w:ascii="Verdana" w:hAnsi="Verdana" w:cs="Webdings"/>
          <w:sz w:val="22"/>
          <w:szCs w:val="22"/>
        </w:rPr>
        <w:t xml:space="preserve"> individuellen </w:t>
      </w:r>
      <w:r w:rsidR="009F34AD" w:rsidRPr="001610EF">
        <w:rPr>
          <w:rFonts w:ascii="Verdana" w:hAnsi="Verdana" w:cs="Webdings"/>
          <w:sz w:val="22"/>
          <w:szCs w:val="22"/>
        </w:rPr>
        <w:t>Bedarf des Patienten</w:t>
      </w:r>
      <w:r w:rsidRPr="001610EF">
        <w:rPr>
          <w:rFonts w:ascii="Verdana" w:hAnsi="Verdana" w:cs="Webdings"/>
          <w:sz w:val="22"/>
          <w:szCs w:val="22"/>
        </w:rPr>
        <w:t xml:space="preserve"> angepasst werden. Einsatzkräfte sollten in den erforderlichen Maßnahmen und Entscheidungsprozessen in speziellen Ausbildungsprogrammen unterwiesen und trainiert werden.</w:t>
      </w:r>
    </w:p>
    <w:p w:rsidR="001610EF" w:rsidRPr="001610EF" w:rsidRDefault="001610EF" w:rsidP="001610EF">
      <w:pPr>
        <w:pStyle w:val="Default"/>
        <w:spacing w:after="120" w:line="276" w:lineRule="auto"/>
        <w:jc w:val="both"/>
        <w:rPr>
          <w:rFonts w:ascii="Verdana" w:hAnsi="Verdana" w:cs="Webdings"/>
          <w:sz w:val="22"/>
          <w:szCs w:val="22"/>
        </w:rPr>
      </w:pPr>
    </w:p>
    <w:p w:rsidR="002173B8" w:rsidRPr="001610EF" w:rsidRDefault="002173B8"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t xml:space="preserve">Einsatztaktik </w:t>
      </w:r>
      <w:r w:rsidR="00BE7297" w:rsidRPr="001610EF">
        <w:rPr>
          <w:rFonts w:ascii="Verdana" w:hAnsi="Verdana" w:cs="Webdings"/>
          <w:b/>
          <w:sz w:val="22"/>
          <w:szCs w:val="22"/>
        </w:rPr>
        <w:t xml:space="preserve">und </w:t>
      </w:r>
      <w:r w:rsidRPr="001610EF">
        <w:rPr>
          <w:rFonts w:ascii="Verdana" w:hAnsi="Verdana" w:cs="Webdings"/>
          <w:b/>
          <w:sz w:val="22"/>
          <w:szCs w:val="22"/>
        </w:rPr>
        <w:t>Zeitmanagement</w:t>
      </w:r>
    </w:p>
    <w:p w:rsidR="005330E4" w:rsidRPr="001610EF" w:rsidRDefault="002173B8"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 xml:space="preserve">Gerade bei der Schwerverletztenversorgung ist der Zeitfaktor wesentlich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&lt;EndNote&gt;&lt;Cite&gt;&lt;Author&gt;Wyen&lt;/Author&gt;&lt;Year&gt;2013&lt;/Year&gt;&lt;RecNum&gt;30&lt;/RecNum&gt;&lt;DisplayText&gt;[7]&lt;/DisplayText&gt;&lt;record&gt;&lt;rec-number&gt;30&lt;/rec-number&gt;&lt;foreign-keys&gt;&lt;key app="EN" db-id="zavszzrxyzz257epeazvtpxjfr99fa5svssr" timestamp="1411997939"&gt;30&lt;/key&gt;&lt;/foreign-keys&gt;&lt;ref-type name="Journal Article"&gt;17&lt;/ref-type&gt;&lt;contributors&gt;&lt;authors&gt;&lt;author&gt;Wyen, H.&lt;/author&gt;&lt;author&gt;Lefering, R.&lt;/author&gt;&lt;author&gt;Maegele, M.&lt;/author&gt;&lt;author&gt;Brockamp, T.&lt;/author&gt;&lt;author&gt;Wafaisade, A.&lt;/author&gt;&lt;author&gt;Wutzler, S.&lt;/author&gt;&lt;author&gt;Walcher, F.&lt;/author&gt;&lt;author&gt;Marzi, I.&lt;/author&gt;&lt;/authors&gt;&lt;/contributors&gt;&lt;auth-address&gt;Department of Trauma, Hand and Reconstructive Surgery, University Hospital of the Johann Wolfgang Goethe-University, , Frankfurt, Germany.&lt;/auth-address&gt;&lt;titles&gt;&lt;title&gt;The golden hour of shock - how time is running out: prehospital time intervals in Germany--a multivariate analysis of 15, 103 patients from the TraumaRegister DGU(R)&lt;/title&gt;&lt;secondary-title&gt;Emerg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1048-55&lt;/pages&gt;&lt;volume&gt;30&lt;/volume&gt;&lt;number&gt;12&lt;/number&gt;&lt;edition&gt;2012/12/22&lt;/edition&gt;&lt;dates&gt;&lt;year&gt;2013&lt;/year&gt;&lt;pub-dates&gt;&lt;date&gt;Dec&lt;/date&gt;&lt;/pub-dates&gt;&lt;/dates&gt;&lt;isbn&gt;1472-0213 (Electronic)&amp;#xD;1472-0205 (Linking)&lt;/isbn&gt;&lt;accession-num&gt;23258373&lt;/accession-num&gt;&lt;work-type&gt;Research Support, Non-U.S. Gov&amp;apos;t&lt;/work-type&gt;&lt;urls&gt;&lt;related-urls&gt;&lt;url&gt;http://www.ncbi.nlm.nih.gov/pubmed/23258373&lt;/url&gt;&lt;/related-urls&gt;&lt;/urls&gt;&lt;electronic-resource-num&gt;10.1136/emermed-2012-201962&lt;/electronic-resource-num&gt;&lt;language&gt;eng&lt;/language&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7" w:tooltip="Wyen, 2013 #30" w:history="1">
        <w:r w:rsidR="00B30B2D">
          <w:rPr>
            <w:rFonts w:ascii="Verdana" w:eastAsia="Times New Roman" w:hAnsi="Verdana" w:cs="Webdings"/>
            <w:noProof/>
            <w:color w:val="000000"/>
            <w:lang w:eastAsia="de-DE"/>
          </w:rPr>
          <w:t>7</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F44F0F">
        <w:rPr>
          <w:rFonts w:ascii="Verdana" w:eastAsia="Times New Roman" w:hAnsi="Verdana" w:cs="Webdings"/>
          <w:color w:val="000000"/>
          <w:lang w:eastAsia="de-DE"/>
        </w:rPr>
        <w:t xml:space="preserve">. </w:t>
      </w:r>
      <w:r w:rsidRPr="001610EF">
        <w:rPr>
          <w:rFonts w:ascii="Verdana" w:eastAsia="Times New Roman" w:hAnsi="Verdana" w:cs="Webdings"/>
          <w:color w:val="000000"/>
          <w:lang w:eastAsia="de-DE"/>
        </w:rPr>
        <w:t xml:space="preserve">Schwere Blutungen durch stumpfe, insbesondere aber durch penetrierende Verletzungen </w:t>
      </w:r>
      <w:r w:rsidR="00B30B2D">
        <w:rPr>
          <w:rFonts w:ascii="Verdana" w:eastAsia="Times New Roman" w:hAnsi="Verdana" w:cs="Webdings"/>
          <w:color w:val="000000"/>
          <w:lang w:eastAsia="de-DE"/>
        </w:rPr>
        <w:fldChar w:fldCharType="begin">
          <w:fldData xml:space="preserve">PEVuZE5vdGU+PENpdGU+PEF1dGhvcj5DbGFya2U8L0F1dGhvcj48WWVhcj4yMDAyPC9ZZWFyPjxS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</w:fldData>
        </w:fldChar>
      </w:r>
      <w:r w:rsidR="00B30B2D">
        <w:rPr>
          <w:rFonts w:ascii="Verdana" w:eastAsia="Times New Roman" w:hAnsi="Verdana" w:cs="Webdings"/>
          <w:color w:val="000000"/>
          <w:lang w:eastAsia="de-DE"/>
        </w:rPr>
        <w:instrText xml:space="preserve"> ADDIN EN.CITE </w:instrText>
      </w:r>
      <w:r w:rsidR="00B30B2D">
        <w:rPr>
          <w:rFonts w:ascii="Verdana" w:eastAsia="Times New Roman" w:hAnsi="Verdana" w:cs="Webdings"/>
          <w:color w:val="000000"/>
          <w:lang w:eastAsia="de-DE"/>
        </w:rPr>
        <w:fldChar w:fldCharType="begin">
          <w:fldData xml:space="preserve">PEVuZE5vdGU+PENpdGU+PEF1dGhvcj5DbGFya2U8L0F1dGhvcj48WWVhcj4yMDAyPC9ZZWFyPjxS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</w:fldData>
        </w:fldChar>
      </w:r>
      <w:r w:rsidR="00B30B2D">
        <w:rPr>
          <w:rFonts w:ascii="Verdana" w:eastAsia="Times New Roman" w:hAnsi="Verdana" w:cs="Webdings"/>
          <w:color w:val="000000"/>
          <w:lang w:eastAsia="de-DE"/>
        </w:rPr>
        <w:instrText xml:space="preserve"> ADDIN EN.CITE.DATA </w:instrText>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end"/>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8" w:tooltip="Clarke, 2002 #7" w:history="1">
        <w:r w:rsidR="00B30B2D">
          <w:rPr>
            <w:rFonts w:ascii="Verdana" w:eastAsia="Times New Roman" w:hAnsi="Verdana" w:cs="Webdings"/>
            <w:noProof/>
            <w:color w:val="000000"/>
            <w:lang w:eastAsia="de-DE"/>
          </w:rPr>
          <w:t>8</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Pr="001610EF">
        <w:rPr>
          <w:rFonts w:ascii="Verdana" w:eastAsia="Times New Roman" w:hAnsi="Verdana" w:cs="Webdings"/>
          <w:color w:val="000000"/>
          <w:lang w:eastAsia="de-DE"/>
        </w:rPr>
        <w:t xml:space="preserve"> sowie schwere Schädel</w:t>
      </w:r>
      <w:r w:rsidR="00E26D37" w:rsidRPr="001610EF">
        <w:rPr>
          <w:rFonts w:ascii="Verdana" w:eastAsia="Times New Roman" w:hAnsi="Verdana" w:cs="Webdings"/>
          <w:color w:val="000000"/>
          <w:lang w:eastAsia="de-DE"/>
        </w:rPr>
        <w:t>h</w:t>
      </w:r>
      <w:r w:rsidRPr="001610EF">
        <w:rPr>
          <w:rFonts w:ascii="Verdana" w:eastAsia="Times New Roman" w:hAnsi="Verdana" w:cs="Webdings"/>
          <w:color w:val="000000"/>
          <w:lang w:eastAsia="de-DE"/>
        </w:rPr>
        <w:t>irn</w:t>
      </w:r>
      <w:r w:rsidR="00E26D37" w:rsidRPr="001610EF">
        <w:rPr>
          <w:rFonts w:ascii="Verdana" w:eastAsia="Times New Roman" w:hAnsi="Verdana" w:cs="Webdings"/>
          <w:color w:val="000000"/>
          <w:lang w:eastAsia="de-DE"/>
        </w:rPr>
        <w:t>t</w:t>
      </w:r>
      <w:r w:rsidRPr="001610EF">
        <w:rPr>
          <w:rFonts w:ascii="Verdana" w:eastAsia="Times New Roman" w:hAnsi="Verdana" w:cs="Webdings"/>
          <w:color w:val="000000"/>
          <w:lang w:eastAsia="de-DE"/>
        </w:rPr>
        <w:t xml:space="preserve">raumata (SHT) </w:t>
      </w:r>
      <w:r w:rsidR="00B30B2D">
        <w:rPr>
          <w:rFonts w:ascii="Verdana" w:eastAsia="Times New Roman" w:hAnsi="Verdana" w:cs="Webdings"/>
          <w:color w:val="000000"/>
          <w:lang w:eastAsia="de-DE"/>
        </w:rPr>
        <w:fldChar w:fldCharType="begin">
          <w:fldData xml:space="preserve">PEVuZE5vdGU+PENpdGU+PEF1dGhvcj5UaWVuPC9BdXRob3I+PFllYXI+MjAxMTwvWWVhcj48UmVj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bHQtcGVyaW9kaWNhbD48cGFnZXM+MTE3OC04MzwvcGFnZXM+PHZvbHVtZT4yNTM8L3ZvbHVtZT48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</w:fldData>
        </w:fldChar>
      </w:r>
      <w:r w:rsidR="00B30B2D">
        <w:rPr>
          <w:rFonts w:ascii="Verdana" w:eastAsia="Times New Roman" w:hAnsi="Verdana" w:cs="Webdings"/>
          <w:color w:val="000000"/>
          <w:lang w:eastAsia="de-DE"/>
        </w:rPr>
        <w:instrText xml:space="preserve"> ADDIN EN.CITE </w:instrText>
      </w:r>
      <w:r w:rsidR="00B30B2D">
        <w:rPr>
          <w:rFonts w:ascii="Verdana" w:eastAsia="Times New Roman" w:hAnsi="Verdana" w:cs="Webdings"/>
          <w:color w:val="000000"/>
          <w:lang w:eastAsia="de-DE"/>
        </w:rPr>
        <w:fldChar w:fldCharType="begin">
          <w:fldData xml:space="preserve">PEVuZE5vdGU+PENpdGU+PEF1dGhvcj5UaWVuPC9BdXRob3I+PFllYXI+MjAxMTwvWWVhcj48UmVj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bHQtcGVyaW9kaWNhbD48cGFnZXM+MTE3OC04MzwvcGFnZXM+PHZvbHVtZT4yNTM8L3ZvbHVtZT48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</w:fldData>
        </w:fldChar>
      </w:r>
      <w:r w:rsidR="00B30B2D">
        <w:rPr>
          <w:rFonts w:ascii="Verdana" w:eastAsia="Times New Roman" w:hAnsi="Verdana" w:cs="Webdings"/>
          <w:color w:val="000000"/>
          <w:lang w:eastAsia="de-DE"/>
        </w:rPr>
        <w:instrText xml:space="preserve"> ADDIN EN.CITE.DATA </w:instrText>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end"/>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9" w:tooltip="Tien, 2011 #63" w:history="1">
        <w:r w:rsidR="00B30B2D">
          <w:rPr>
            <w:rFonts w:ascii="Verdana" w:eastAsia="Times New Roman" w:hAnsi="Verdana" w:cs="Webdings"/>
            <w:noProof/>
            <w:color w:val="000000"/>
            <w:lang w:eastAsia="de-DE"/>
          </w:rPr>
          <w:t>9</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Pr="001610EF">
        <w:rPr>
          <w:rFonts w:ascii="Verdana" w:eastAsia="Times New Roman" w:hAnsi="Verdana" w:cs="Webdings"/>
          <w:color w:val="000000"/>
          <w:lang w:eastAsia="de-DE"/>
        </w:rPr>
        <w:t xml:space="preserve"> können in kürzester Zeit nach dem Unfallereignis zur kritischen Vitalbedrohung </w:t>
      </w:r>
      <w:r w:rsidR="00B30B2D">
        <w:rPr>
          <w:rFonts w:ascii="Verdana" w:eastAsia="Times New Roman" w:hAnsi="Verdana" w:cs="Webdings"/>
          <w:color w:val="000000"/>
          <w:lang w:eastAsia="de-DE"/>
        </w:rPr>
        <w:fldChar w:fldCharType="begin">
          <w:fldData xml:space="preserve">PEVuZE5vdGU+PENpdGU+PEF1dGhvcj5TYXVhaWE8L0F1dGhvcj48WWVhcj4xOTk1PC9ZZWFyPjxS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</w:fldData>
        </w:fldChar>
      </w:r>
      <w:r w:rsidR="00B30B2D">
        <w:rPr>
          <w:rFonts w:ascii="Verdana" w:eastAsia="Times New Roman" w:hAnsi="Verdana" w:cs="Webdings"/>
          <w:color w:val="000000"/>
          <w:lang w:eastAsia="de-DE"/>
        </w:rPr>
        <w:instrText xml:space="preserve"> ADDIN EN.CITE </w:instrText>
      </w:r>
      <w:r w:rsidR="00B30B2D">
        <w:rPr>
          <w:rFonts w:ascii="Verdana" w:eastAsia="Times New Roman" w:hAnsi="Verdana" w:cs="Webdings"/>
          <w:color w:val="000000"/>
          <w:lang w:eastAsia="de-DE"/>
        </w:rPr>
        <w:fldChar w:fldCharType="begin">
          <w:fldData xml:space="preserve">PEVuZE5vdGU+PENpdGU+PEF1dGhvcj5TYXVhaWE8L0F1dGhvcj48WWVhcj4xOTk1PC9ZZWFyPjxS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</w:fldData>
        </w:fldChar>
      </w:r>
      <w:r w:rsidR="00B30B2D">
        <w:rPr>
          <w:rFonts w:ascii="Verdana" w:eastAsia="Times New Roman" w:hAnsi="Verdana" w:cs="Webdings"/>
          <w:color w:val="000000"/>
          <w:lang w:eastAsia="de-DE"/>
        </w:rPr>
        <w:instrText xml:space="preserve"> ADDIN EN.CITE.DATA </w:instrText>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end"/>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10" w:tooltip="Sauaia, 1995 #62" w:history="1">
        <w:r w:rsidR="00B30B2D">
          <w:rPr>
            <w:rFonts w:ascii="Verdana" w:eastAsia="Times New Roman" w:hAnsi="Verdana" w:cs="Webdings"/>
            <w:noProof/>
            <w:color w:val="000000"/>
            <w:lang w:eastAsia="de-DE"/>
          </w:rPr>
          <w:t>10</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Pr="001610EF">
        <w:rPr>
          <w:rFonts w:ascii="Verdana" w:eastAsia="Times New Roman" w:hAnsi="Verdana" w:cs="Webdings"/>
          <w:color w:val="000000"/>
          <w:lang w:eastAsia="de-DE"/>
        </w:rPr>
        <w:t xml:space="preserve"> werden, die eine umgehende operative Therapie erforderlich machen. Gerade unter präklinischen Bedingungen können lebensbedrohlich</w:t>
      </w:r>
      <w:r w:rsidR="00B643E2">
        <w:rPr>
          <w:rFonts w:ascii="Verdana" w:eastAsia="Times New Roman" w:hAnsi="Verdana" w:cs="Webdings"/>
          <w:color w:val="000000"/>
          <w:lang w:eastAsia="de-DE"/>
        </w:rPr>
        <w:t>e Hämorrhagien bzw. schwere SHT</w:t>
      </w:r>
      <w:r w:rsidRPr="001610EF">
        <w:rPr>
          <w:rFonts w:ascii="Verdana" w:eastAsia="Times New Roman" w:hAnsi="Verdana" w:cs="Webdings"/>
          <w:color w:val="000000"/>
          <w:lang w:eastAsia="de-DE"/>
        </w:rPr>
        <w:t xml:space="preserve"> nicht mit hinreichender diagnostischer Si</w:t>
      </w:r>
      <w:r w:rsidR="00FB0E07" w:rsidRPr="001610EF">
        <w:rPr>
          <w:rFonts w:ascii="Verdana" w:eastAsia="Times New Roman" w:hAnsi="Verdana" w:cs="Webdings"/>
          <w:color w:val="000000"/>
          <w:lang w:eastAsia="de-DE"/>
        </w:rPr>
        <w:t xml:space="preserve">cherheit identifiziert und </w:t>
      </w:r>
      <w:r w:rsidRPr="001610EF">
        <w:rPr>
          <w:rFonts w:ascii="Verdana" w:eastAsia="Times New Roman" w:hAnsi="Verdana" w:cs="Webdings"/>
          <w:color w:val="000000"/>
          <w:lang w:eastAsia="de-DE"/>
        </w:rPr>
        <w:t>nicht kausal therapiert werden. Da solche Verletzungen potentiell bei jedem Patienten mit einem entsprechenden Unfallereignis vorliegen können, müssen konsequenter Weise alle diese Patienten so schnell wie möglich einer definitiven Versorgung i</w:t>
      </w:r>
      <w:r w:rsidR="00E26D37" w:rsidRPr="001610EF">
        <w:rPr>
          <w:rFonts w:ascii="Verdana" w:eastAsia="Times New Roman" w:hAnsi="Verdana" w:cs="Webdings"/>
          <w:color w:val="000000"/>
          <w:lang w:eastAsia="de-DE"/>
        </w:rPr>
        <w:t xml:space="preserve">m </w:t>
      </w:r>
      <w:r w:rsidRPr="001610EF">
        <w:rPr>
          <w:rFonts w:ascii="Verdana" w:eastAsia="Times New Roman" w:hAnsi="Verdana" w:cs="Webdings"/>
          <w:color w:val="000000"/>
          <w:lang w:eastAsia="de-DE"/>
        </w:rPr>
        <w:t xml:space="preserve">geeigneten </w:t>
      </w:r>
      <w:r w:rsidR="00E26D37" w:rsidRPr="001610EF">
        <w:rPr>
          <w:rFonts w:ascii="Verdana" w:eastAsia="Times New Roman" w:hAnsi="Verdana" w:cs="Webdings"/>
          <w:color w:val="000000"/>
          <w:lang w:eastAsia="de-DE"/>
        </w:rPr>
        <w:t>Krankenhaus</w:t>
      </w:r>
      <w:r w:rsidRPr="001610EF">
        <w:rPr>
          <w:rFonts w:ascii="Verdana" w:eastAsia="Times New Roman" w:hAnsi="Verdana" w:cs="Webdings"/>
          <w:color w:val="000000"/>
          <w:lang w:eastAsia="de-DE"/>
        </w:rPr>
        <w:t xml:space="preserve"> zugeführt werden</w:t>
      </w:r>
      <w:r w:rsidR="005330E4" w:rsidRPr="001610EF">
        <w:rPr>
          <w:rFonts w:ascii="Verdana" w:eastAsia="Times New Roman" w:hAnsi="Verdana" w:cs="Webdings"/>
          <w:color w:val="000000"/>
          <w:lang w:eastAsia="de-DE"/>
        </w:rPr>
        <w:t xml:space="preserve">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&lt;EndNote&gt;&lt;Cite&gt;&lt;Author&gt;Wyen&lt;/Author&gt;&lt;Year&gt;2013&lt;/Year&gt;&lt;RecNum&gt;30&lt;/RecNum&gt;&lt;DisplayText&gt;[7]&lt;/DisplayText&gt;&lt;record&gt;&lt;rec-number&gt;30&lt;/rec-number&gt;&lt;foreign-keys&gt;&lt;key app="EN" db-id="zavszzrxyzz257epeazvtpxjfr99fa5svssr" timestamp="1411997939"&gt;30&lt;/key&gt;&lt;/foreign-keys&gt;&lt;ref-type name="Journal Article"&gt;17&lt;/ref-type&gt;&lt;contributors&gt;&lt;authors&gt;&lt;author&gt;Wyen, H.&lt;/author&gt;&lt;author&gt;Lefering, R.&lt;/author&gt;&lt;author&gt;Maegele, M.&lt;/author&gt;&lt;author&gt;Brockamp, T.&lt;/author&gt;&lt;author&gt;Wafaisade, A.&lt;/author&gt;&lt;author&gt;Wutzler, S.&lt;/author&gt;&lt;author&gt;Walcher, F.&lt;/author&gt;&lt;author&gt;Marzi, I.&lt;/author&gt;&lt;/authors&gt;&lt;/contributors&gt;&lt;auth-address&gt;Department of Trauma, Hand and Reconstructive Surgery, University Hospital of the Johann Wolfgang Goethe-University, , Frankfurt, Germany.&lt;/auth-address&gt;&lt;titles&gt;&lt;title&gt;The golden hour of shock - how time is running out: prehospital time intervals in Germany--a multivariate analysis of 15, 103 patients from the TraumaRegister DGU(R)&lt;/title&gt;&lt;secondary-title&gt;Emerg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1048-55&lt;/pages&gt;&lt;volume&gt;30&lt;/volume&gt;&lt;number&gt;12&lt;/number&gt;&lt;edition&gt;2012/12/22&lt;/edition&gt;&lt;dates&gt;&lt;year&gt;2013&lt;/year&gt;&lt;pub-dates&gt;&lt;date&gt;Dec&lt;/date&gt;&lt;/pub-dates&gt;&lt;/dates&gt;&lt;isbn&gt;1472-0213 (Electronic)&amp;#xD;1472-0205 (Linking)&lt;/isbn&gt;&lt;accession-num&gt;23258373&lt;/accession-num&gt;&lt;work-type&gt;Research Support, Non-U.S. Gov&amp;apos;t&lt;/work-type&gt;&lt;urls&gt;&lt;related-urls&gt;&lt;url&gt;http://www.ncbi.nlm.nih.gov/pubmed/23258373&lt;/url&gt;&lt;/related-urls&gt;&lt;/urls&gt;&lt;electronic-resource-num&gt;10.1136/emermed-2012-201962&lt;/electronic-resource-num&gt;&lt;language&gt;eng&lt;/language&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7" w:tooltip="Wyen, 2013 #30" w:history="1">
        <w:r w:rsidR="00B30B2D">
          <w:rPr>
            <w:rFonts w:ascii="Verdana" w:eastAsia="Times New Roman" w:hAnsi="Verdana" w:cs="Webdings"/>
            <w:noProof/>
            <w:color w:val="000000"/>
            <w:lang w:eastAsia="de-DE"/>
          </w:rPr>
          <w:t>7</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Pr="001610EF">
        <w:rPr>
          <w:rFonts w:ascii="Verdana" w:eastAsia="Times New Roman" w:hAnsi="Verdana" w:cs="Webdings"/>
          <w:color w:val="000000"/>
          <w:lang w:eastAsia="de-DE"/>
        </w:rPr>
        <w:t>.</w:t>
      </w:r>
    </w:p>
    <w:p w:rsidR="002173B8" w:rsidRPr="001610EF" w:rsidRDefault="002173B8" w:rsidP="001610EF">
      <w:pPr>
        <w:spacing w:after="120"/>
        <w:jc w:val="both"/>
        <w:rPr>
          <w:rFonts w:ascii="Verdana" w:eastAsia="Times New Roman" w:hAnsi="Verdana" w:cs="Webdings"/>
          <w:color w:val="000000"/>
          <w:lang w:eastAsia="de-DE"/>
        </w:rPr>
      </w:pPr>
      <w:r w:rsidRPr="006043DA">
        <w:rPr>
          <w:rFonts w:ascii="Verdana" w:eastAsia="Times New Roman" w:hAnsi="Verdana" w:cs="Webdings"/>
          <w:color w:val="000000"/>
          <w:lang w:eastAsia="de-DE"/>
        </w:rPr>
        <w:t xml:space="preserve">Zur Vermeidung einer verlängerten Prähospitalzeit </w:t>
      </w:r>
      <w:r w:rsidR="004452E9" w:rsidRPr="006043DA">
        <w:rPr>
          <w:rFonts w:ascii="Verdana" w:eastAsia="Times New Roman" w:hAnsi="Verdana" w:cs="Webdings"/>
          <w:color w:val="000000"/>
          <w:lang w:eastAsia="de-DE"/>
        </w:rPr>
        <w:t xml:space="preserve">sollte man sich </w:t>
      </w:r>
      <w:r w:rsidR="00186D7A" w:rsidRPr="006043DA">
        <w:rPr>
          <w:rFonts w:ascii="Verdana" w:eastAsia="Times New Roman" w:hAnsi="Verdana" w:cs="Webdings"/>
          <w:color w:val="000000"/>
          <w:lang w:eastAsia="de-DE"/>
        </w:rPr>
        <w:t xml:space="preserve">an der Einsatzstelle </w:t>
      </w:r>
      <w:r w:rsidR="004452E9" w:rsidRPr="006043DA">
        <w:rPr>
          <w:rFonts w:ascii="Verdana" w:eastAsia="Times New Roman" w:hAnsi="Verdana" w:cs="Webdings"/>
          <w:color w:val="000000"/>
          <w:lang w:eastAsia="de-DE"/>
        </w:rPr>
        <w:t xml:space="preserve">auf die notwendigen Maßnahmen </w:t>
      </w:r>
      <w:r w:rsidRPr="006043DA">
        <w:rPr>
          <w:rFonts w:ascii="Verdana" w:eastAsia="Times New Roman" w:hAnsi="Verdana" w:cs="Webdings"/>
          <w:color w:val="000000"/>
          <w:lang w:eastAsia="de-DE"/>
        </w:rPr>
        <w:t xml:space="preserve">am Patienten </w:t>
      </w:r>
      <w:r w:rsidR="004452E9" w:rsidRPr="006043DA">
        <w:rPr>
          <w:rFonts w:ascii="Verdana" w:eastAsia="Times New Roman" w:hAnsi="Verdana" w:cs="Webdings"/>
          <w:color w:val="000000"/>
          <w:lang w:eastAsia="de-DE"/>
        </w:rPr>
        <w:t xml:space="preserve">beschränken </w:t>
      </w:r>
      <w:r w:rsidRPr="006043DA">
        <w:rPr>
          <w:rFonts w:ascii="Verdana" w:eastAsia="Times New Roman" w:hAnsi="Verdana" w:cs="Webdings"/>
          <w:color w:val="000000"/>
          <w:lang w:eastAsia="de-DE"/>
        </w:rPr>
        <w:t xml:space="preserve">und die </w:t>
      </w:r>
      <w:r w:rsidR="006043DA" w:rsidRPr="006043DA">
        <w:rPr>
          <w:rFonts w:ascii="Verdana" w:eastAsia="Times New Roman" w:hAnsi="Verdana" w:cs="Webdings"/>
          <w:color w:val="000000"/>
          <w:lang w:eastAsia="de-DE"/>
        </w:rPr>
        <w:t>benötigten</w:t>
      </w:r>
      <w:r w:rsidRPr="006043DA">
        <w:rPr>
          <w:rFonts w:ascii="Verdana" w:eastAsia="Times New Roman" w:hAnsi="Verdana" w:cs="Webdings"/>
          <w:color w:val="000000"/>
          <w:lang w:eastAsia="de-DE"/>
        </w:rPr>
        <w:t xml:space="preserve"> Rettungsmittel auch im Hinblick auf die erforderliche Transportlogistik </w:t>
      </w:r>
      <w:r w:rsidR="001B650D">
        <w:rPr>
          <w:rFonts w:ascii="Verdana" w:eastAsia="Times New Roman" w:hAnsi="Verdana" w:cs="Webdings"/>
          <w:color w:val="000000"/>
          <w:lang w:eastAsia="de-DE"/>
        </w:rPr>
        <w:t xml:space="preserve">(einschließlich Luftrettung) </w:t>
      </w:r>
      <w:r w:rsidRPr="006043DA">
        <w:rPr>
          <w:rFonts w:ascii="Verdana" w:eastAsia="Times New Roman" w:hAnsi="Verdana" w:cs="Webdings"/>
          <w:color w:val="000000"/>
          <w:lang w:eastAsia="de-DE"/>
        </w:rPr>
        <w:t xml:space="preserve">für die Erreichung </w:t>
      </w:r>
      <w:r w:rsidR="00E26D37" w:rsidRPr="006043DA">
        <w:rPr>
          <w:rFonts w:ascii="Verdana" w:eastAsia="Times New Roman" w:hAnsi="Verdana" w:cs="Webdings"/>
          <w:color w:val="000000"/>
          <w:lang w:eastAsia="de-DE"/>
        </w:rPr>
        <w:t>des geeigneten Krankenhauses</w:t>
      </w:r>
      <w:r w:rsidRPr="006043DA">
        <w:rPr>
          <w:rFonts w:ascii="Verdana" w:eastAsia="Times New Roman" w:hAnsi="Verdana" w:cs="Webdings"/>
          <w:color w:val="000000"/>
          <w:lang w:eastAsia="de-DE"/>
        </w:rPr>
        <w:t xml:space="preserve"> </w:t>
      </w:r>
      <w:r w:rsidR="006043DA" w:rsidRPr="006043DA">
        <w:rPr>
          <w:rFonts w:ascii="Verdana" w:eastAsia="Times New Roman" w:hAnsi="Verdana" w:cs="Webdings"/>
          <w:color w:val="000000"/>
          <w:lang w:eastAsia="de-DE"/>
        </w:rPr>
        <w:t>vorausschauend alarmieren</w:t>
      </w:r>
      <w:r w:rsidRPr="006043DA">
        <w:rPr>
          <w:rFonts w:ascii="Verdana" w:eastAsia="Times New Roman" w:hAnsi="Verdana" w:cs="Webdings"/>
          <w:color w:val="000000"/>
          <w:lang w:eastAsia="de-DE"/>
        </w:rPr>
        <w:t>.</w:t>
      </w:r>
    </w:p>
    <w:p w:rsidR="001610EF" w:rsidRDefault="002173B8"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Schwerverletzte Patienten/Polytrauma sollen höchstens 60 Minuten nach Notrufeingang i</w:t>
      </w:r>
      <w:r w:rsidR="00E26D37" w:rsidRPr="001610EF">
        <w:rPr>
          <w:rFonts w:ascii="Verdana" w:eastAsia="Times New Roman" w:hAnsi="Verdana" w:cs="Webdings"/>
          <w:color w:val="000000"/>
          <w:lang w:eastAsia="de-DE"/>
        </w:rPr>
        <w:t xml:space="preserve">m geeigneten Krankenhaus </w:t>
      </w:r>
      <w:r w:rsidRPr="001610EF">
        <w:rPr>
          <w:rFonts w:ascii="Verdana" w:eastAsia="Times New Roman" w:hAnsi="Verdana" w:cs="Webdings"/>
          <w:color w:val="000000"/>
          <w:lang w:eastAsia="de-DE"/>
        </w:rPr>
        <w:t>aufgenommen werden</w:t>
      </w:r>
      <w:r w:rsidR="00E26D37" w:rsidRPr="001610EF">
        <w:rPr>
          <w:rFonts w:ascii="Verdana" w:eastAsia="Times New Roman" w:hAnsi="Verdana" w:cs="Webdings"/>
          <w:color w:val="000000"/>
          <w:lang w:eastAsia="de-DE"/>
        </w:rPr>
        <w:t>.</w:t>
      </w:r>
    </w:p>
    <w:p w:rsidR="001610EF" w:rsidRDefault="001610EF">
      <w:pPr>
        <w:spacing w:after="0" w:line="240" w:lineRule="auto"/>
        <w:rPr>
          <w:rFonts w:ascii="Verdana" w:eastAsia="Times New Roman" w:hAnsi="Verdana" w:cs="Webdings"/>
          <w:color w:val="000000"/>
          <w:lang w:eastAsia="de-DE"/>
        </w:rPr>
      </w:pPr>
      <w:r>
        <w:rPr>
          <w:rFonts w:ascii="Verdana" w:eastAsia="Times New Roman" w:hAnsi="Verdana" w:cs="Webdings"/>
          <w:color w:val="000000"/>
          <w:lang w:eastAsia="de-DE"/>
        </w:rPr>
        <w:br w:type="page"/>
      </w:r>
    </w:p>
    <w:p w:rsidR="00410133" w:rsidRPr="001610EF" w:rsidRDefault="00410133"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lastRenderedPageBreak/>
        <w:t>Geeignete</w:t>
      </w:r>
      <w:r w:rsidR="00E26D37" w:rsidRPr="001610EF">
        <w:rPr>
          <w:rFonts w:ascii="Verdana" w:hAnsi="Verdana" w:cs="Webdings"/>
          <w:b/>
          <w:sz w:val="22"/>
          <w:szCs w:val="22"/>
        </w:rPr>
        <w:t>s Krankenhaus</w:t>
      </w:r>
    </w:p>
    <w:p w:rsidR="00A51751" w:rsidRDefault="00E26D37" w:rsidP="001610EF">
      <w:pPr>
        <w:pStyle w:val="Default"/>
        <w:spacing w:after="120" w:line="276" w:lineRule="auto"/>
        <w:jc w:val="both"/>
        <w:rPr>
          <w:rFonts w:ascii="Verdana" w:hAnsi="Verdana"/>
          <w:sz w:val="22"/>
          <w:szCs w:val="22"/>
        </w:rPr>
      </w:pPr>
      <w:r w:rsidRPr="001610EF">
        <w:rPr>
          <w:rFonts w:ascii="Verdana" w:hAnsi="Verdana"/>
          <w:sz w:val="22"/>
          <w:szCs w:val="22"/>
        </w:rPr>
        <w:t>Das geeignete Krankenhaus</w:t>
      </w:r>
      <w:r w:rsidR="002173B8" w:rsidRPr="001610EF">
        <w:rPr>
          <w:rFonts w:ascii="Verdana" w:hAnsi="Verdana"/>
          <w:sz w:val="22"/>
          <w:szCs w:val="22"/>
        </w:rPr>
        <w:t xml:space="preserve"> ist ein zertifiziertes </w:t>
      </w:r>
      <w:proofErr w:type="spellStart"/>
      <w:r w:rsidR="002173B8" w:rsidRPr="001610EF">
        <w:rPr>
          <w:rFonts w:ascii="Verdana" w:hAnsi="Verdana"/>
          <w:sz w:val="22"/>
          <w:szCs w:val="22"/>
        </w:rPr>
        <w:t>Traumazentrum</w:t>
      </w:r>
      <w:proofErr w:type="spellEnd"/>
      <w:r w:rsidR="002173B8" w:rsidRPr="001610EF">
        <w:rPr>
          <w:rFonts w:ascii="Verdana" w:hAnsi="Verdana"/>
          <w:sz w:val="22"/>
          <w:szCs w:val="22"/>
        </w:rPr>
        <w:t xml:space="preserve"> im </w:t>
      </w:r>
      <w:proofErr w:type="spellStart"/>
      <w:r w:rsidR="00FB0E07" w:rsidRPr="001610EF">
        <w:rPr>
          <w:rFonts w:ascii="Verdana" w:hAnsi="Verdana"/>
          <w:sz w:val="22"/>
          <w:szCs w:val="22"/>
        </w:rPr>
        <w:t>TraumaNetzwerk</w:t>
      </w:r>
      <w:proofErr w:type="spellEnd"/>
      <w:r w:rsidR="002173B8" w:rsidRPr="001610EF">
        <w:rPr>
          <w:rFonts w:ascii="Verdana" w:hAnsi="Verdana"/>
          <w:sz w:val="22"/>
          <w:szCs w:val="22"/>
        </w:rPr>
        <w:t xml:space="preserve"> DGU</w:t>
      </w:r>
      <w:r w:rsidR="002173B8" w:rsidRPr="00B643E2">
        <w:rPr>
          <w:rFonts w:ascii="Verdana" w:hAnsi="Verdana"/>
          <w:sz w:val="22"/>
          <w:szCs w:val="22"/>
          <w:vertAlign w:val="superscript"/>
        </w:rPr>
        <w:t>®</w:t>
      </w:r>
      <w:r w:rsidR="005414AB" w:rsidRPr="001610EF">
        <w:rPr>
          <w:rFonts w:ascii="Verdana" w:hAnsi="Verdana"/>
          <w:sz w:val="22"/>
          <w:szCs w:val="22"/>
        </w:rPr>
        <w:t xml:space="preserve"> </w:t>
      </w:r>
      <w:r w:rsidR="002173B8" w:rsidRPr="001610EF">
        <w:rPr>
          <w:rFonts w:ascii="Verdana" w:hAnsi="Verdana"/>
          <w:sz w:val="22"/>
          <w:szCs w:val="22"/>
        </w:rPr>
        <w:t>gemäß den Empfehlungen im Weißbuch Schwerverletztenversorgung der DGU</w:t>
      </w:r>
      <w:r w:rsidR="00B643E2">
        <w:rPr>
          <w:rFonts w:ascii="Verdana" w:hAnsi="Verdana"/>
          <w:sz w:val="22"/>
          <w:szCs w:val="22"/>
        </w:rPr>
        <w:t xml:space="preserve"> </w:t>
      </w:r>
      <w:r w:rsidR="00B30B2D">
        <w:rPr>
          <w:rFonts w:ascii="Verdana" w:hAnsi="Verdana"/>
          <w:sz w:val="22"/>
          <w:szCs w:val="22"/>
        </w:rPr>
        <w:fldChar w:fldCharType="begin"/>
      </w:r>
      <w:r w:rsidR="00B30B2D">
        <w:rPr>
          <w:rFonts w:ascii="Verdana" w:hAnsi="Verdana"/>
          <w:sz w:val="22"/>
          <w:szCs w:val="22"/>
        </w:rPr>
        <w:instrText xml:space="preserve"> ADDIN EN.CITE &lt;EndNote&gt;&lt;Cite&gt;&lt;Author&gt;Deutsche Gesellschaft für Unfallchirurgie&lt;/Author&gt;&lt;Year&gt;2012&lt;/Year&gt;&lt;RecNum&gt;97&lt;/RecNum&gt;&lt;DisplayText&gt;[11]&lt;/DisplayText&gt;&lt;record&gt;&lt;rec-number&gt;97&lt;/rec-number&gt;&lt;foreign-keys&gt;&lt;key app="EN" db-id="zavszzrxyzz257epeazvtpxjfr99fa5svssr" timestamp="1413220104"&gt;97&lt;/key&gt;&lt;/foreign-keys&gt;&lt;ref-type name="Journal Article"&gt;17&lt;/ref-type&gt;&lt;contributors&gt;&lt;authors&gt;&lt;author&gt;Deutsche Gesellschaft für Unfallchirurgie,&lt;/author&gt;&lt;/authors&gt;&lt;/contributors&gt;&lt;titles&gt;&lt;title&gt;Weißbuch Schwerverletztenversorgung, 2. erweiterte Auflage - Empfehlungen zur Struktur, Organisation und Ausstattung der Schwerverletztenversorgung in der Bundesrepublik Deutschland&lt;/title&gt;&lt;secondary-title&gt;Orthopädie und Unfallchirurgie Mitteilung und Nachrichten&lt;/secondary-title&gt;&lt;/titles&gt;&lt;periodical&gt;&lt;full-title&gt;Orthopädie und Unfallchirurgie Mitteilung und Nachrichten&lt;/full-title&gt;&lt;/periodical&gt;&lt;pages&gt;4-34&lt;/pages&gt;&lt;number&gt;Supplement 1&lt;/number&gt;&lt;dates&gt;&lt;year&gt;2012&lt;/year&gt;&lt;pub-dates&gt;&lt;date&gt;Mai 2012&lt;/date&gt;&lt;/pub-dates&gt;&lt;/dates&gt;&lt;urls&gt;&lt;related-urls&gt;&lt;url&gt;http://www.dgu-traumanetzwerk.de/images/stories/traumanetzwerk/aktuelles/weibuch%20schwerverletztenversorgung%20dgu%20%202.erweiterte%20auflage%202012.pdf&lt;/url&gt;&lt;/related-urls&gt;&lt;/urls&gt;&lt;/record&gt;&lt;/Cite&gt;&lt;/EndNote&gt;</w:instrText>
      </w:r>
      <w:r w:rsidR="00B30B2D">
        <w:rPr>
          <w:rFonts w:ascii="Verdana" w:hAnsi="Verdana"/>
          <w:sz w:val="22"/>
          <w:szCs w:val="22"/>
        </w:rPr>
        <w:fldChar w:fldCharType="separate"/>
      </w:r>
      <w:r w:rsidR="00B30B2D">
        <w:rPr>
          <w:rFonts w:ascii="Verdana" w:hAnsi="Verdana"/>
          <w:noProof/>
          <w:sz w:val="22"/>
          <w:szCs w:val="22"/>
        </w:rPr>
        <w:t>[</w:t>
      </w:r>
      <w:hyperlink w:anchor="_ENREF_11" w:tooltip="Deutsche Gesellschaft für Unfallchirurgie, 2012 #97" w:history="1">
        <w:r w:rsidR="00B30B2D">
          <w:rPr>
            <w:rFonts w:ascii="Verdana" w:hAnsi="Verdana"/>
            <w:noProof/>
            <w:sz w:val="22"/>
            <w:szCs w:val="22"/>
          </w:rPr>
          <w:t>11</w:t>
        </w:r>
      </w:hyperlink>
      <w:r w:rsidR="00B30B2D">
        <w:rPr>
          <w:rFonts w:ascii="Verdana" w:hAnsi="Verdana"/>
          <w:noProof/>
          <w:sz w:val="22"/>
          <w:szCs w:val="22"/>
        </w:rPr>
        <w:t>]</w:t>
      </w:r>
      <w:r w:rsidR="00B30B2D">
        <w:rPr>
          <w:rFonts w:ascii="Verdana" w:hAnsi="Verdana"/>
          <w:sz w:val="22"/>
          <w:szCs w:val="22"/>
        </w:rPr>
        <w:fldChar w:fldCharType="end"/>
      </w:r>
      <w:r w:rsidR="002173B8" w:rsidRPr="001610EF">
        <w:rPr>
          <w:rFonts w:ascii="Verdana" w:hAnsi="Verdana"/>
          <w:sz w:val="22"/>
          <w:szCs w:val="22"/>
        </w:rPr>
        <w:t xml:space="preserve"> und den Empfehlungen der S3-Leitlinie </w:t>
      </w:r>
      <w:r w:rsidR="00B30B2D">
        <w:rPr>
          <w:rFonts w:ascii="Verdana" w:hAnsi="Verdana"/>
          <w:sz w:val="22"/>
          <w:szCs w:val="22"/>
        </w:rPr>
        <w:fldChar w:fldCharType="begin"/>
      </w:r>
      <w:r w:rsidR="00B30B2D">
        <w:rPr>
          <w:rFonts w:ascii="Verdana" w:hAnsi="Verdana"/>
          <w:sz w:val="22"/>
          <w:szCs w:val="22"/>
        </w:rPr>
        <w:instrText xml:space="preserve"> ADDIN EN.CITE &lt;EndNote&gt;&lt;Cite&gt;&lt;Author&gt;Deutsche Gesellschaft für Unfallchirurgie&lt;/Author&gt;&lt;Year&gt;2011&lt;/Year&gt;&lt;RecNum&gt;230&lt;/RecNum&gt;&lt;DisplayText&gt;[5]&lt;/DisplayText&gt;&lt;record&gt;&lt;rec-number&gt;230&lt;/rec-number&gt;&lt;foreign-keys&gt;&lt;key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B30B2D">
        <w:rPr>
          <w:rFonts w:ascii="Verdana" w:hAnsi="Verdana"/>
          <w:sz w:val="22"/>
          <w:szCs w:val="22"/>
        </w:rPr>
        <w:fldChar w:fldCharType="separate"/>
      </w:r>
      <w:r w:rsidR="00B30B2D">
        <w:rPr>
          <w:rFonts w:ascii="Verdana" w:hAnsi="Verdana"/>
          <w:noProof/>
          <w:sz w:val="22"/>
          <w:szCs w:val="22"/>
        </w:rPr>
        <w:t>[</w:t>
      </w:r>
      <w:hyperlink w:anchor="_ENREF_5" w:tooltip="Deutsche Gesellschaft für Unfallchirurgie, 2011 #230" w:history="1">
        <w:r w:rsidR="00B30B2D">
          <w:rPr>
            <w:rFonts w:ascii="Verdana" w:hAnsi="Verdana"/>
            <w:noProof/>
            <w:sz w:val="22"/>
            <w:szCs w:val="22"/>
          </w:rPr>
          <w:t>5</w:t>
        </w:r>
      </w:hyperlink>
      <w:r w:rsidR="00B30B2D">
        <w:rPr>
          <w:rFonts w:ascii="Verdana" w:hAnsi="Verdana"/>
          <w:noProof/>
          <w:sz w:val="22"/>
          <w:szCs w:val="22"/>
        </w:rPr>
        <w:t>]</w:t>
      </w:r>
      <w:r w:rsidR="00B30B2D">
        <w:rPr>
          <w:rFonts w:ascii="Verdana" w:hAnsi="Verdana"/>
          <w:sz w:val="22"/>
          <w:szCs w:val="22"/>
        </w:rPr>
        <w:fldChar w:fldCharType="end"/>
      </w:r>
      <w:r w:rsidR="002173B8" w:rsidRPr="001610EF">
        <w:rPr>
          <w:rFonts w:ascii="Verdana" w:hAnsi="Verdana"/>
          <w:sz w:val="22"/>
          <w:szCs w:val="22"/>
        </w:rPr>
        <w:t xml:space="preserve">. </w:t>
      </w:r>
      <w:r w:rsidR="001C3F86" w:rsidRPr="001610EF">
        <w:rPr>
          <w:rFonts w:ascii="Verdana" w:hAnsi="Verdana"/>
          <w:sz w:val="22"/>
          <w:szCs w:val="22"/>
        </w:rPr>
        <w:t xml:space="preserve">Nach Möglichkeit sollte der schwerverletzte Patient primär in ein </w:t>
      </w:r>
      <w:r w:rsidR="00EE74A2" w:rsidRPr="001610EF">
        <w:rPr>
          <w:rFonts w:ascii="Verdana" w:hAnsi="Verdana"/>
          <w:sz w:val="22"/>
          <w:szCs w:val="22"/>
        </w:rPr>
        <w:t xml:space="preserve">überregionales oder </w:t>
      </w:r>
      <w:r w:rsidR="001C3F86" w:rsidRPr="001610EF">
        <w:rPr>
          <w:rFonts w:ascii="Verdana" w:hAnsi="Verdana"/>
          <w:sz w:val="22"/>
          <w:szCs w:val="22"/>
        </w:rPr>
        <w:t xml:space="preserve">regionales </w:t>
      </w:r>
      <w:proofErr w:type="spellStart"/>
      <w:r w:rsidR="001C3F86" w:rsidRPr="001610EF">
        <w:rPr>
          <w:rFonts w:ascii="Verdana" w:hAnsi="Verdana"/>
          <w:sz w:val="22"/>
          <w:szCs w:val="22"/>
        </w:rPr>
        <w:t>Traum</w:t>
      </w:r>
      <w:r w:rsidR="00B643E2">
        <w:rPr>
          <w:rFonts w:ascii="Verdana" w:hAnsi="Verdana"/>
          <w:sz w:val="22"/>
          <w:szCs w:val="22"/>
        </w:rPr>
        <w:t>a</w:t>
      </w:r>
      <w:r w:rsidR="001C3F86" w:rsidRPr="001610EF">
        <w:rPr>
          <w:rFonts w:ascii="Verdana" w:hAnsi="Verdana"/>
          <w:sz w:val="22"/>
          <w:szCs w:val="22"/>
        </w:rPr>
        <w:t>zentrum</w:t>
      </w:r>
      <w:proofErr w:type="spellEnd"/>
      <w:r w:rsidR="001C3F86" w:rsidRPr="001610EF">
        <w:rPr>
          <w:rFonts w:ascii="Verdana" w:hAnsi="Verdana"/>
          <w:sz w:val="22"/>
          <w:szCs w:val="22"/>
        </w:rPr>
        <w:t xml:space="preserve"> transportiert werden. Um aber regional bestehenden </w:t>
      </w:r>
      <w:r w:rsidR="00410133" w:rsidRPr="001610EF">
        <w:rPr>
          <w:rFonts w:ascii="Verdana" w:hAnsi="Verdana"/>
          <w:sz w:val="22"/>
          <w:szCs w:val="22"/>
        </w:rPr>
        <w:t>Besonderheiten</w:t>
      </w:r>
      <w:r w:rsidR="001C3F86" w:rsidRPr="001610EF">
        <w:rPr>
          <w:rFonts w:ascii="Verdana" w:hAnsi="Verdana"/>
          <w:sz w:val="22"/>
          <w:szCs w:val="22"/>
        </w:rPr>
        <w:t xml:space="preserve"> </w:t>
      </w:r>
      <w:r w:rsidRPr="001610EF">
        <w:rPr>
          <w:rFonts w:ascii="Verdana" w:hAnsi="Verdana"/>
          <w:sz w:val="22"/>
          <w:szCs w:val="22"/>
        </w:rPr>
        <w:t xml:space="preserve">in der Krankenhausverteilung </w:t>
      </w:r>
      <w:r w:rsidR="001C3F86" w:rsidRPr="001610EF">
        <w:rPr>
          <w:rFonts w:ascii="Verdana" w:hAnsi="Verdana"/>
          <w:sz w:val="22"/>
          <w:szCs w:val="22"/>
        </w:rPr>
        <w:t>gerecht zu werden</w:t>
      </w:r>
      <w:r w:rsidR="00B643E2">
        <w:rPr>
          <w:rFonts w:ascii="Verdana" w:hAnsi="Verdana"/>
          <w:sz w:val="22"/>
          <w:szCs w:val="22"/>
        </w:rPr>
        <w:t>,</w:t>
      </w:r>
      <w:r w:rsidR="001C3F86" w:rsidRPr="001610EF">
        <w:rPr>
          <w:rFonts w:ascii="Verdana" w:hAnsi="Verdana"/>
          <w:sz w:val="22"/>
          <w:szCs w:val="22"/>
        </w:rPr>
        <w:t xml:space="preserve"> sollen die Zuweisungskriterien </w:t>
      </w:r>
      <w:r w:rsidR="00EC600B" w:rsidRPr="001610EF">
        <w:rPr>
          <w:rFonts w:ascii="Verdana" w:hAnsi="Verdana"/>
          <w:sz w:val="22"/>
          <w:szCs w:val="22"/>
        </w:rPr>
        <w:t>i</w:t>
      </w:r>
      <w:r w:rsidR="001C3F86" w:rsidRPr="001610EF">
        <w:rPr>
          <w:rFonts w:ascii="Verdana" w:hAnsi="Verdana"/>
          <w:sz w:val="22"/>
          <w:szCs w:val="22"/>
        </w:rPr>
        <w:t>m</w:t>
      </w:r>
      <w:r w:rsidR="00EC600B" w:rsidRPr="001610EF">
        <w:rPr>
          <w:rFonts w:ascii="Verdana" w:hAnsi="Verdana"/>
          <w:sz w:val="22"/>
          <w:szCs w:val="22"/>
        </w:rPr>
        <w:t xml:space="preserve"> </w:t>
      </w:r>
      <w:r w:rsidR="001C3F86" w:rsidRPr="001610EF">
        <w:rPr>
          <w:rFonts w:ascii="Verdana" w:hAnsi="Verdana"/>
          <w:sz w:val="22"/>
          <w:szCs w:val="22"/>
        </w:rPr>
        <w:t>jeweiligen</w:t>
      </w:r>
      <w:r w:rsidR="00EC600B" w:rsidRPr="001610EF">
        <w:rPr>
          <w:rFonts w:ascii="Verdana" w:hAnsi="Verdana"/>
          <w:sz w:val="22"/>
          <w:szCs w:val="22"/>
        </w:rPr>
        <w:t xml:space="preserve"> </w:t>
      </w:r>
      <w:proofErr w:type="spellStart"/>
      <w:r w:rsidR="00EC600B" w:rsidRPr="001610EF">
        <w:rPr>
          <w:rFonts w:ascii="Verdana" w:hAnsi="Verdana"/>
          <w:sz w:val="22"/>
          <w:szCs w:val="22"/>
        </w:rPr>
        <w:t>Traumanetzwerk</w:t>
      </w:r>
      <w:proofErr w:type="spellEnd"/>
      <w:r w:rsidR="00EC600B" w:rsidRPr="001610EF">
        <w:rPr>
          <w:rFonts w:ascii="Verdana" w:hAnsi="Verdana"/>
          <w:sz w:val="22"/>
          <w:szCs w:val="22"/>
        </w:rPr>
        <w:t xml:space="preserve"> erörtert und festgelegt werden.</w:t>
      </w:r>
    </w:p>
    <w:p w:rsidR="001610EF" w:rsidRPr="001610EF" w:rsidRDefault="001610EF" w:rsidP="001610EF">
      <w:pPr>
        <w:pStyle w:val="Default"/>
        <w:spacing w:after="120" w:line="276" w:lineRule="auto"/>
        <w:jc w:val="both"/>
        <w:rPr>
          <w:rFonts w:ascii="Verdana" w:hAnsi="Verdana" w:cs="Webdings"/>
          <w:sz w:val="22"/>
          <w:szCs w:val="22"/>
        </w:rPr>
      </w:pPr>
    </w:p>
    <w:p w:rsidR="00410133" w:rsidRPr="001610EF" w:rsidRDefault="00410133"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t>Klinische Erstversorgung</w:t>
      </w:r>
    </w:p>
    <w:p w:rsidR="00EE74A2" w:rsidRDefault="00410133"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 xml:space="preserve">Polytrauma/Schwerverletzte sollen über den Schockraum aufgenommen werden. Maßgeblich für die Schockraumalarmierung ist die Einschätzung des </w:t>
      </w:r>
      <w:proofErr w:type="spellStart"/>
      <w:r w:rsidRPr="001610EF">
        <w:rPr>
          <w:rFonts w:ascii="Verdana" w:eastAsia="Times New Roman" w:hAnsi="Verdana" w:cs="Webdings"/>
          <w:color w:val="000000"/>
          <w:lang w:eastAsia="de-DE"/>
        </w:rPr>
        <w:t>prähospital</w:t>
      </w:r>
      <w:proofErr w:type="spellEnd"/>
      <w:r w:rsidRPr="001610EF">
        <w:rPr>
          <w:rFonts w:ascii="Verdana" w:eastAsia="Times New Roman" w:hAnsi="Verdana" w:cs="Webdings"/>
          <w:color w:val="000000"/>
          <w:lang w:eastAsia="de-DE"/>
        </w:rPr>
        <w:t xml:space="preserve"> behandelnden Teams. </w:t>
      </w:r>
      <w:r w:rsidR="00264D2D" w:rsidRPr="001610EF">
        <w:rPr>
          <w:rFonts w:ascii="Verdana" w:eastAsia="Times New Roman" w:hAnsi="Verdana" w:cs="Webdings"/>
          <w:color w:val="000000"/>
          <w:lang w:eastAsia="de-DE"/>
        </w:rPr>
        <w:t xml:space="preserve">In der S3-Leitlinie Polytrauma/ Schwerverletztenversorgung finden sich </w:t>
      </w:r>
      <w:r w:rsidR="00E26D37" w:rsidRPr="001610EF">
        <w:rPr>
          <w:rFonts w:ascii="Verdana" w:eastAsia="Times New Roman" w:hAnsi="Verdana" w:cs="Webdings"/>
          <w:color w:val="000000"/>
          <w:lang w:eastAsia="de-DE"/>
        </w:rPr>
        <w:t>Aktivierungskriterien</w:t>
      </w:r>
      <w:r w:rsidR="00264D2D" w:rsidRPr="001610EF">
        <w:rPr>
          <w:rFonts w:ascii="Verdana" w:eastAsia="Times New Roman" w:hAnsi="Verdana" w:cs="Webdings"/>
          <w:color w:val="000000"/>
          <w:lang w:eastAsia="de-DE"/>
        </w:rPr>
        <w:t xml:space="preserve"> für den Schockraum, die sich an den Empfehlungen des Center </w:t>
      </w:r>
      <w:proofErr w:type="spellStart"/>
      <w:r w:rsidR="00264D2D" w:rsidRPr="001610EF">
        <w:rPr>
          <w:rFonts w:ascii="Verdana" w:eastAsia="Times New Roman" w:hAnsi="Verdana" w:cs="Webdings"/>
          <w:color w:val="000000"/>
          <w:lang w:eastAsia="de-DE"/>
        </w:rPr>
        <w:t>for</w:t>
      </w:r>
      <w:proofErr w:type="spellEnd"/>
      <w:r w:rsidR="00264D2D" w:rsidRPr="001610EF">
        <w:rPr>
          <w:rFonts w:ascii="Verdana" w:eastAsia="Times New Roman" w:hAnsi="Verdana" w:cs="Webdings"/>
          <w:color w:val="000000"/>
          <w:lang w:eastAsia="de-DE"/>
        </w:rPr>
        <w:t xml:space="preserve"> </w:t>
      </w:r>
      <w:proofErr w:type="spellStart"/>
      <w:r w:rsidR="00264D2D" w:rsidRPr="001610EF">
        <w:rPr>
          <w:rFonts w:ascii="Verdana" w:eastAsia="Times New Roman" w:hAnsi="Verdana" w:cs="Webdings"/>
          <w:color w:val="000000"/>
          <w:lang w:eastAsia="de-DE"/>
        </w:rPr>
        <w:t>Disease</w:t>
      </w:r>
      <w:proofErr w:type="spellEnd"/>
      <w:r w:rsidR="00264D2D" w:rsidRPr="001610EF">
        <w:rPr>
          <w:rFonts w:ascii="Verdana" w:eastAsia="Times New Roman" w:hAnsi="Verdana" w:cs="Webdings"/>
          <w:color w:val="000000"/>
          <w:lang w:eastAsia="de-DE"/>
        </w:rPr>
        <w:t xml:space="preserve"> Control (CDC) orientieren und die geeignet sind um Patienten mit einem hohen Gefährdungspotential für schwere Verletzungen zu identifizieren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&lt;EndNote&gt;&lt;Cite&gt;&lt;Author&gt;Deutsche Gesellschaft für Unfallchirurgie&lt;/Author&gt;&lt;Year&gt;2011&lt;/Year&gt;&lt;RecNum&gt;230&lt;/RecNum&gt;&lt;DisplayText&gt;[5, 12]&lt;/DisplayText&gt;&lt;record&gt;&lt;rec-number&gt;230&lt;/rec-number&gt;&lt;foreign-keys&gt;&lt;key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Cite&gt;&lt;Author&gt;Trentzsch&lt;/Author&gt;&lt;Year&gt;2012&lt;/Year&gt;&lt;RecNum&gt;95&lt;/RecNum&gt;&lt;record&gt;&lt;rec-number&gt;95&lt;/rec-number&gt;&lt;foreign-keys&gt;&lt;key app="EN" db-id="zavszzrxyzz257epeazvtpxjfr99fa5svssr" timestamp="1412067075"&gt;95&lt;/key&gt;&lt;/foreign-keys&gt;&lt;ref-type name="Journal Article"&gt;17&lt;/ref-type&gt;&lt;contributors&gt;&lt;authors&gt;&lt;author&gt;Trentzsch, H.&lt;/author&gt;&lt;author&gt;Urban, B.&lt;/author&gt;&lt;author&gt;Huber-Wagner, S.&lt;/author&gt;&lt;/authors&gt;&lt;/contributors&gt;&lt;titles&gt;&lt;title&gt;Evidenzbasierte Triage von verletzten Patienten am Unfallort&lt;/title&gt;&lt;secondary-title&gt;Notfall + Rettungsmedizin&lt;/secondary-title&gt;&lt;/titles&gt;&lt;periodical&gt;&lt;full-title&gt;Notfall + Rettungsmedizin&lt;/full-title&gt;&lt;/periodical&gt;&lt;volume&gt;15&lt;/volume&gt;&lt;number&gt;ger&lt;/number&gt;&lt;dates&gt;&lt;year&gt;2012&lt;/year&gt;&lt;/dates&gt;&lt;isbn&gt;1434-6222&lt;/isbn&gt;&lt;urls&gt;&lt;related-urls&gt;&lt;url&gt;http://www.zbmed.de/ccmedimages/2012/ZBMED-2013135159-27.pdf&lt;/url&gt;&lt;/related-urls&gt;&lt;/urls&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5" w:tooltip="Deutsche Gesellschaft für Unfallchirurgie, 2011 #230" w:history="1">
        <w:r w:rsidR="00B30B2D">
          <w:rPr>
            <w:rFonts w:ascii="Verdana" w:eastAsia="Times New Roman" w:hAnsi="Verdana" w:cs="Webdings"/>
            <w:noProof/>
            <w:color w:val="000000"/>
            <w:lang w:eastAsia="de-DE"/>
          </w:rPr>
          <w:t>5</w:t>
        </w:r>
      </w:hyperlink>
      <w:r w:rsidR="00B30B2D">
        <w:rPr>
          <w:rFonts w:ascii="Verdana" w:eastAsia="Times New Roman" w:hAnsi="Verdana" w:cs="Webdings"/>
          <w:noProof/>
          <w:color w:val="000000"/>
          <w:lang w:eastAsia="de-DE"/>
        </w:rPr>
        <w:t xml:space="preserve">, </w:t>
      </w:r>
      <w:hyperlink w:anchor="_ENREF_12" w:tooltip="Trentzsch, 2012 #95" w:history="1">
        <w:r w:rsidR="00B30B2D">
          <w:rPr>
            <w:rFonts w:ascii="Verdana" w:eastAsia="Times New Roman" w:hAnsi="Verdana" w:cs="Webdings"/>
            <w:noProof/>
            <w:color w:val="000000"/>
            <w:lang w:eastAsia="de-DE"/>
          </w:rPr>
          <w:t>12</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487DDD" w:rsidRPr="001610EF">
        <w:rPr>
          <w:rFonts w:ascii="Verdana" w:eastAsia="Times New Roman" w:hAnsi="Verdana" w:cs="Webdings"/>
          <w:color w:val="000000"/>
          <w:lang w:eastAsia="de-DE"/>
        </w:rPr>
        <w:t xml:space="preserve">. </w:t>
      </w:r>
      <w:r w:rsidRPr="001610EF">
        <w:rPr>
          <w:rFonts w:ascii="Verdana" w:eastAsia="Times New Roman" w:hAnsi="Verdana" w:cs="Webdings"/>
          <w:color w:val="000000"/>
          <w:lang w:eastAsia="de-DE"/>
        </w:rPr>
        <w:t>Die Versorgung im Schockraum soll prioritätenorientiert vorgenommen</w:t>
      </w:r>
      <w:r w:rsidR="00EE74A2" w:rsidRPr="001610EF">
        <w:rPr>
          <w:rFonts w:ascii="Verdana" w:eastAsia="Times New Roman" w:hAnsi="Verdana" w:cs="Webdings"/>
          <w:color w:val="000000"/>
          <w:lang w:eastAsia="de-DE"/>
        </w:rPr>
        <w:t xml:space="preserve"> werden und folgt den Prinzipen, die in der S3-Leitlinie </w:t>
      </w:r>
      <w:r w:rsidR="00B30B2D">
        <w:rPr>
          <w:rFonts w:ascii="Verdana" w:eastAsia="Times New Roman" w:hAnsi="Verdana" w:cs="Webdings"/>
          <w:color w:val="000000"/>
          <w:lang w:eastAsia="de-DE"/>
        </w:rPr>
        <w:fldChar w:fldCharType="begin"/>
      </w:r>
      <w:r w:rsidR="00B30B2D">
        <w:rPr>
          <w:rFonts w:ascii="Verdana" w:eastAsia="Times New Roman" w:hAnsi="Verdana" w:cs="Webdings"/>
          <w:color w:val="000000"/>
          <w:lang w:eastAsia="de-DE"/>
        </w:rPr>
        <w:instrText xml:space="preserve"> ADDIN EN.CITE &lt;EndNote&gt;&lt;Cite&gt;&lt;Author&gt;Deutsche Gesellschaft für Unfallchirurgie&lt;/Author&gt;&lt;Year&gt;2011&lt;/Year&gt;&lt;RecNum&gt;230&lt;/RecNum&gt;&lt;DisplayText&gt;[5]&lt;/DisplayText&gt;&lt;record&gt;&lt;rec-number&gt;230&lt;/rec-number&gt;&lt;foreign-keys&gt;&lt;key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5" w:tooltip="Deutsche Gesellschaft für Unfallchirurgie, 2011 #230" w:history="1">
        <w:r w:rsidR="00B30B2D">
          <w:rPr>
            <w:rFonts w:ascii="Verdana" w:eastAsia="Times New Roman" w:hAnsi="Verdana" w:cs="Webdings"/>
            <w:noProof/>
            <w:color w:val="000000"/>
            <w:lang w:eastAsia="de-DE"/>
          </w:rPr>
          <w:t>5</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00EE74A2" w:rsidRPr="001610EF">
        <w:rPr>
          <w:rFonts w:ascii="Verdana" w:eastAsia="Times New Roman" w:hAnsi="Verdana" w:cs="Webdings"/>
          <w:color w:val="000000"/>
          <w:lang w:eastAsia="de-DE"/>
        </w:rPr>
        <w:t xml:space="preserve"> beschreiben sind. Falls erforderlich soll </w:t>
      </w:r>
      <w:r w:rsidR="00E26D37" w:rsidRPr="001610EF">
        <w:rPr>
          <w:rFonts w:ascii="Verdana" w:eastAsia="Times New Roman" w:hAnsi="Verdana" w:cs="Webdings"/>
          <w:color w:val="000000"/>
          <w:lang w:eastAsia="de-DE"/>
        </w:rPr>
        <w:t>im geeigneten Krankenhaus</w:t>
      </w:r>
      <w:r w:rsidR="00EE74A2" w:rsidRPr="001610EF">
        <w:rPr>
          <w:rFonts w:ascii="Verdana" w:eastAsia="Times New Roman" w:hAnsi="Verdana" w:cs="Webdings"/>
          <w:color w:val="000000"/>
          <w:lang w:eastAsia="de-DE"/>
        </w:rPr>
        <w:t xml:space="preserve"> i</w:t>
      </w:r>
      <w:r w:rsidRPr="001610EF">
        <w:rPr>
          <w:rFonts w:ascii="Verdana" w:eastAsia="Times New Roman" w:hAnsi="Verdana" w:cs="Webdings"/>
          <w:color w:val="000000"/>
          <w:lang w:eastAsia="de-DE"/>
        </w:rPr>
        <w:t>nnerhalb vo</w:t>
      </w:r>
      <w:r w:rsidR="00EE74A2" w:rsidRPr="001610EF">
        <w:rPr>
          <w:rFonts w:ascii="Verdana" w:eastAsia="Times New Roman" w:hAnsi="Verdana" w:cs="Webdings"/>
          <w:color w:val="000000"/>
          <w:lang w:eastAsia="de-DE"/>
        </w:rPr>
        <w:t xml:space="preserve">n 90 Minuten nach Notrufeingang </w:t>
      </w:r>
      <w:r w:rsidRPr="001610EF">
        <w:rPr>
          <w:rFonts w:ascii="Verdana" w:eastAsia="Times New Roman" w:hAnsi="Verdana" w:cs="Webdings"/>
          <w:color w:val="000000"/>
          <w:lang w:eastAsia="de-DE"/>
        </w:rPr>
        <w:t xml:space="preserve">mit einer lebensrettenden Notfalloperation begonnen werden </w:t>
      </w:r>
      <w:r w:rsidR="00EE74A2" w:rsidRPr="001610EF">
        <w:rPr>
          <w:rFonts w:ascii="Verdana" w:eastAsia="Times New Roman" w:hAnsi="Verdana" w:cs="Webdings"/>
          <w:color w:val="000000"/>
          <w:lang w:eastAsia="de-DE"/>
        </w:rPr>
        <w:t>können</w:t>
      </w:r>
      <w:r w:rsidRPr="001610EF">
        <w:rPr>
          <w:rFonts w:ascii="Verdana" w:eastAsia="Times New Roman" w:hAnsi="Verdana" w:cs="Webdings"/>
          <w:color w:val="000000"/>
          <w:lang w:eastAsia="de-DE"/>
        </w:rPr>
        <w:t>.</w:t>
      </w:r>
    </w:p>
    <w:p w:rsidR="001610EF" w:rsidRPr="001610EF" w:rsidRDefault="001610EF" w:rsidP="001610EF">
      <w:pPr>
        <w:spacing w:after="120"/>
        <w:jc w:val="both"/>
        <w:rPr>
          <w:rFonts w:ascii="Verdana" w:eastAsia="Times New Roman" w:hAnsi="Verdana" w:cs="Webdings"/>
          <w:color w:val="000000"/>
          <w:lang w:eastAsia="de-DE"/>
        </w:rPr>
      </w:pPr>
    </w:p>
    <w:p w:rsidR="002173B8" w:rsidRPr="001610EF" w:rsidRDefault="005414AB"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t>Instrumente des</w:t>
      </w:r>
      <w:r w:rsidR="002173B8" w:rsidRPr="001610EF">
        <w:rPr>
          <w:rFonts w:ascii="Verdana" w:hAnsi="Verdana" w:cs="Webdings"/>
          <w:b/>
          <w:sz w:val="22"/>
          <w:szCs w:val="22"/>
        </w:rPr>
        <w:t xml:space="preserve"> </w:t>
      </w:r>
      <w:r w:rsidRPr="001610EF">
        <w:rPr>
          <w:rFonts w:ascii="Verdana" w:hAnsi="Verdana" w:cs="Webdings"/>
          <w:b/>
          <w:sz w:val="22"/>
          <w:szCs w:val="22"/>
        </w:rPr>
        <w:t>Qualitätsmanagements</w:t>
      </w:r>
    </w:p>
    <w:p w:rsidR="002173B8" w:rsidRPr="001610EF" w:rsidRDefault="002173B8" w:rsidP="001610EF">
      <w:pPr>
        <w:spacing w:after="120"/>
        <w:jc w:val="both"/>
        <w:rPr>
          <w:rFonts w:ascii="Verdana" w:eastAsia="Times New Roman" w:hAnsi="Verdana" w:cs="Webdings"/>
          <w:color w:val="000000"/>
          <w:lang w:eastAsia="de-DE"/>
        </w:rPr>
      </w:pPr>
      <w:r w:rsidRPr="001610EF">
        <w:rPr>
          <w:rFonts w:ascii="Verdana" w:eastAsia="Times New Roman" w:hAnsi="Verdana" w:cs="Webdings"/>
          <w:color w:val="000000"/>
          <w:lang w:eastAsia="de-DE"/>
        </w:rPr>
        <w:t xml:space="preserve">Örtliche Qualitätszirkel stellen die Basis eines Qualitätsmanagementprozesses dar. Die Einbindung des Rettungsdienstes </w:t>
      </w:r>
      <w:r w:rsidR="00EC600B" w:rsidRPr="001610EF">
        <w:rPr>
          <w:rFonts w:ascii="Verdana" w:eastAsia="Times New Roman" w:hAnsi="Verdana" w:cs="Webdings"/>
          <w:color w:val="000000"/>
          <w:lang w:eastAsia="de-DE"/>
        </w:rPr>
        <w:t xml:space="preserve">ist als erstes Glied der Behandlungskette notwendig. </w:t>
      </w:r>
      <w:r w:rsidRPr="001610EF">
        <w:rPr>
          <w:rFonts w:ascii="Verdana" w:eastAsia="Times New Roman" w:hAnsi="Verdana" w:cs="Webdings"/>
          <w:color w:val="000000"/>
          <w:lang w:eastAsia="de-DE"/>
        </w:rPr>
        <w:t xml:space="preserve">Weiterhin können Treffen mit Vertretern der an einem zertifizierten </w:t>
      </w:r>
      <w:proofErr w:type="spellStart"/>
      <w:r w:rsidRPr="001610EF">
        <w:rPr>
          <w:rFonts w:ascii="Verdana" w:eastAsia="Times New Roman" w:hAnsi="Verdana" w:cs="Webdings"/>
          <w:color w:val="000000"/>
          <w:lang w:eastAsia="de-DE"/>
        </w:rPr>
        <w:t>Traumanetzwerk</w:t>
      </w:r>
      <w:proofErr w:type="spellEnd"/>
      <w:r w:rsidRPr="001610EF">
        <w:rPr>
          <w:rFonts w:ascii="Verdana" w:eastAsia="Times New Roman" w:hAnsi="Verdana" w:cs="Webdings"/>
          <w:color w:val="000000"/>
          <w:lang w:eastAsia="de-DE"/>
        </w:rPr>
        <w:t xml:space="preserve"> beteiligten </w:t>
      </w:r>
      <w:r w:rsidR="00E26D37" w:rsidRPr="001610EF">
        <w:rPr>
          <w:rFonts w:ascii="Verdana" w:eastAsia="Times New Roman" w:hAnsi="Verdana" w:cs="Webdings"/>
          <w:color w:val="000000"/>
          <w:lang w:eastAsia="de-DE"/>
        </w:rPr>
        <w:t>Krankenhäuser</w:t>
      </w:r>
      <w:r w:rsidRPr="001610EF">
        <w:rPr>
          <w:rFonts w:ascii="Verdana" w:eastAsia="Times New Roman" w:hAnsi="Verdana" w:cs="Webdings"/>
          <w:color w:val="000000"/>
          <w:lang w:eastAsia="de-DE"/>
        </w:rPr>
        <w:t xml:space="preserve"> </w:t>
      </w:r>
      <w:r w:rsidR="00EC600B" w:rsidRPr="001610EF">
        <w:rPr>
          <w:rFonts w:ascii="Verdana" w:eastAsia="Times New Roman" w:hAnsi="Verdana" w:cs="Webdings"/>
          <w:color w:val="000000"/>
          <w:lang w:eastAsia="de-DE"/>
        </w:rPr>
        <w:t xml:space="preserve">und dem Rettungsdienst </w:t>
      </w:r>
      <w:r w:rsidRPr="001610EF">
        <w:rPr>
          <w:rFonts w:ascii="Verdana" w:eastAsia="Times New Roman" w:hAnsi="Verdana" w:cs="Webdings"/>
          <w:color w:val="000000"/>
          <w:lang w:eastAsia="de-DE"/>
        </w:rPr>
        <w:t xml:space="preserve">dazu beitragen, Probleme in den Schnittstellenbereichen sowohl zwischen </w:t>
      </w:r>
      <w:r w:rsidR="00E26D37" w:rsidRPr="001610EF">
        <w:rPr>
          <w:rFonts w:ascii="Verdana" w:eastAsia="Times New Roman" w:hAnsi="Verdana" w:cs="Webdings"/>
          <w:color w:val="000000"/>
          <w:lang w:eastAsia="de-DE"/>
        </w:rPr>
        <w:t>Rettungsdienst</w:t>
      </w:r>
      <w:r w:rsidRPr="001610EF">
        <w:rPr>
          <w:rFonts w:ascii="Verdana" w:eastAsia="Times New Roman" w:hAnsi="Verdana" w:cs="Webdings"/>
          <w:color w:val="000000"/>
          <w:lang w:eastAsia="de-DE"/>
        </w:rPr>
        <w:t xml:space="preserve"> und </w:t>
      </w:r>
      <w:r w:rsidR="00E26D37" w:rsidRPr="001610EF">
        <w:rPr>
          <w:rFonts w:ascii="Verdana" w:eastAsia="Times New Roman" w:hAnsi="Verdana" w:cs="Webdings"/>
          <w:color w:val="000000"/>
          <w:lang w:eastAsia="de-DE"/>
        </w:rPr>
        <w:t>Krankenhaus</w:t>
      </w:r>
      <w:r w:rsidRPr="001610EF">
        <w:rPr>
          <w:rFonts w:ascii="Verdana" w:eastAsia="Times New Roman" w:hAnsi="Verdana" w:cs="Webdings"/>
          <w:color w:val="000000"/>
          <w:lang w:eastAsia="de-DE"/>
        </w:rPr>
        <w:t xml:space="preserve"> als auch </w:t>
      </w:r>
      <w:proofErr w:type="spellStart"/>
      <w:r w:rsidRPr="001610EF">
        <w:rPr>
          <w:rFonts w:ascii="Verdana" w:eastAsia="Times New Roman" w:hAnsi="Verdana" w:cs="Webdings"/>
          <w:color w:val="000000"/>
          <w:lang w:eastAsia="de-DE"/>
        </w:rPr>
        <w:t>interhospital</w:t>
      </w:r>
      <w:proofErr w:type="spellEnd"/>
      <w:r w:rsidRPr="001610EF">
        <w:rPr>
          <w:rFonts w:ascii="Verdana" w:eastAsia="Times New Roman" w:hAnsi="Verdana" w:cs="Webdings"/>
          <w:color w:val="000000"/>
          <w:lang w:eastAsia="de-DE"/>
        </w:rPr>
        <w:t xml:space="preserve"> (Verlegung innerhalb der </w:t>
      </w:r>
      <w:proofErr w:type="spellStart"/>
      <w:r w:rsidRPr="001610EF">
        <w:rPr>
          <w:rFonts w:ascii="Verdana" w:eastAsia="Times New Roman" w:hAnsi="Verdana" w:cs="Webdings"/>
          <w:color w:val="000000"/>
          <w:lang w:eastAsia="de-DE"/>
        </w:rPr>
        <w:t>Traumanetzwerkstrukturen</w:t>
      </w:r>
      <w:proofErr w:type="spellEnd"/>
      <w:r w:rsidRPr="001610EF">
        <w:rPr>
          <w:rFonts w:ascii="Verdana" w:eastAsia="Times New Roman" w:hAnsi="Verdana" w:cs="Webdings"/>
          <w:color w:val="000000"/>
          <w:lang w:eastAsia="de-DE"/>
        </w:rPr>
        <w:t xml:space="preserve">) </w:t>
      </w:r>
      <w:r w:rsidR="00EC600B" w:rsidRPr="001610EF">
        <w:rPr>
          <w:rFonts w:ascii="Verdana" w:eastAsia="Times New Roman" w:hAnsi="Verdana" w:cs="Webdings"/>
          <w:color w:val="000000"/>
          <w:lang w:eastAsia="de-DE"/>
        </w:rPr>
        <w:t xml:space="preserve">zu </w:t>
      </w:r>
      <w:r w:rsidRPr="001610EF">
        <w:rPr>
          <w:rFonts w:ascii="Verdana" w:eastAsia="Times New Roman" w:hAnsi="Verdana" w:cs="Webdings"/>
          <w:color w:val="000000"/>
          <w:lang w:eastAsia="de-DE"/>
        </w:rPr>
        <w:t>reduzieren.</w:t>
      </w:r>
    </w:p>
    <w:p w:rsidR="00E26D37" w:rsidRPr="001610EF" w:rsidRDefault="002173B8" w:rsidP="001610EF">
      <w:pPr>
        <w:spacing w:after="120"/>
        <w:jc w:val="both"/>
        <w:rPr>
          <w:rFonts w:ascii="Verdana" w:hAnsi="Verdana"/>
          <w:u w:val="single"/>
        </w:rPr>
      </w:pPr>
      <w:r w:rsidRPr="001610EF">
        <w:rPr>
          <w:rFonts w:ascii="Verdana" w:eastAsia="Times New Roman" w:hAnsi="Verdana" w:cs="Webdings"/>
          <w:color w:val="000000"/>
          <w:lang w:eastAsia="de-DE"/>
        </w:rPr>
        <w:t xml:space="preserve">Die verpflichtende Dateneingabe von präklinischen und klinischen Daten schwerverletzter Patienten durch zertifizierte </w:t>
      </w:r>
      <w:proofErr w:type="spellStart"/>
      <w:r w:rsidRPr="001610EF">
        <w:rPr>
          <w:rFonts w:ascii="Verdana" w:eastAsia="Times New Roman" w:hAnsi="Verdana" w:cs="Webdings"/>
          <w:color w:val="000000"/>
          <w:lang w:eastAsia="de-DE"/>
        </w:rPr>
        <w:t>Traumazentren</w:t>
      </w:r>
      <w:proofErr w:type="spellEnd"/>
      <w:r w:rsidRPr="001610EF">
        <w:rPr>
          <w:rFonts w:ascii="Verdana" w:eastAsia="Times New Roman" w:hAnsi="Verdana" w:cs="Webdings"/>
          <w:color w:val="000000"/>
          <w:lang w:eastAsia="de-DE"/>
        </w:rPr>
        <w:t xml:space="preserve"> in das TraumaRegister DGU</w:t>
      </w:r>
      <w:r w:rsidRPr="00B643E2">
        <w:rPr>
          <w:rFonts w:ascii="Verdana" w:eastAsia="Times New Roman" w:hAnsi="Verdana" w:cs="Webdings"/>
          <w:color w:val="000000"/>
          <w:vertAlign w:val="superscript"/>
          <w:lang w:eastAsia="de-DE"/>
        </w:rPr>
        <w:t>®</w:t>
      </w:r>
      <w:r w:rsidRPr="001610EF">
        <w:rPr>
          <w:rFonts w:ascii="Verdana" w:eastAsia="Times New Roman" w:hAnsi="Verdana" w:cs="Webdings"/>
          <w:color w:val="000000"/>
          <w:lang w:eastAsia="de-DE"/>
        </w:rPr>
        <w:t xml:space="preserve"> der Deutschen Gesellschaft für Unfallchirurgie generiert einen umfassenden Datenpool </w:t>
      </w:r>
      <w:r w:rsidR="00B30B2D">
        <w:rPr>
          <w:rFonts w:ascii="Verdana" w:eastAsia="Times New Roman" w:hAnsi="Verdana" w:cs="Webdings"/>
          <w:color w:val="000000"/>
          <w:lang w:eastAsia="de-DE"/>
        </w:rPr>
        <w:fldChar w:fldCharType="begin">
          <w:fldData xml:space="preserve">PEVuZE5vdGU+PENpdGU+PEF1dGhvcj5MZWZlcmluZzwvQXV0aG9yPjxZZWFyPjIwMTI8L1llYXI+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</w:fldData>
        </w:fldChar>
      </w:r>
      <w:r w:rsidR="00B30B2D">
        <w:rPr>
          <w:rFonts w:ascii="Verdana" w:eastAsia="Times New Roman" w:hAnsi="Verdana" w:cs="Webdings"/>
          <w:color w:val="000000"/>
          <w:lang w:eastAsia="de-DE"/>
        </w:rPr>
        <w:instrText xml:space="preserve"> ADDIN EN.CITE </w:instrText>
      </w:r>
      <w:r w:rsidR="00B30B2D">
        <w:rPr>
          <w:rFonts w:ascii="Verdana" w:eastAsia="Times New Roman" w:hAnsi="Verdana" w:cs="Webdings"/>
          <w:color w:val="000000"/>
          <w:lang w:eastAsia="de-DE"/>
        </w:rPr>
        <w:fldChar w:fldCharType="begin">
          <w:fldData xml:space="preserve">PEVuZE5vdGU+PENpdGU+PEF1dGhvcj5MZWZlcmluZzwvQXV0aG9yPjxZZWFyPjIwMTI8L1llYXI+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</w:fldData>
        </w:fldChar>
      </w:r>
      <w:r w:rsidR="00B30B2D">
        <w:rPr>
          <w:rFonts w:ascii="Verdana" w:eastAsia="Times New Roman" w:hAnsi="Verdana" w:cs="Webdings"/>
          <w:color w:val="000000"/>
          <w:lang w:eastAsia="de-DE"/>
        </w:rPr>
        <w:instrText xml:space="preserve"> ADDIN EN.CITE.DATA </w:instrText>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end"/>
      </w:r>
      <w:r w:rsidR="00B30B2D">
        <w:rPr>
          <w:rFonts w:ascii="Verdana" w:eastAsia="Times New Roman" w:hAnsi="Verdana" w:cs="Webdings"/>
          <w:color w:val="000000"/>
          <w:lang w:eastAsia="de-DE"/>
        </w:rPr>
      </w:r>
      <w:r w:rsidR="00B30B2D">
        <w:rPr>
          <w:rFonts w:ascii="Verdana" w:eastAsia="Times New Roman" w:hAnsi="Verdana" w:cs="Webdings"/>
          <w:color w:val="000000"/>
          <w:lang w:eastAsia="de-DE"/>
        </w:rPr>
        <w:fldChar w:fldCharType="separate"/>
      </w:r>
      <w:r w:rsidR="00B30B2D">
        <w:rPr>
          <w:rFonts w:ascii="Verdana" w:eastAsia="Times New Roman" w:hAnsi="Verdana" w:cs="Webdings"/>
          <w:noProof/>
          <w:color w:val="000000"/>
          <w:lang w:eastAsia="de-DE"/>
        </w:rPr>
        <w:t>[</w:t>
      </w:r>
      <w:hyperlink w:anchor="_ENREF_13" w:tooltip="Lefering, 2012 #54" w:history="1">
        <w:r w:rsidR="00B30B2D">
          <w:rPr>
            <w:rFonts w:ascii="Verdana" w:eastAsia="Times New Roman" w:hAnsi="Verdana" w:cs="Webdings"/>
            <w:noProof/>
            <w:color w:val="000000"/>
            <w:lang w:eastAsia="de-DE"/>
          </w:rPr>
          <w:t>13</w:t>
        </w:r>
      </w:hyperlink>
      <w:r w:rsidR="00B30B2D">
        <w:rPr>
          <w:rFonts w:ascii="Verdana" w:eastAsia="Times New Roman" w:hAnsi="Verdana" w:cs="Webdings"/>
          <w:noProof/>
          <w:color w:val="000000"/>
          <w:lang w:eastAsia="de-DE"/>
        </w:rPr>
        <w:t>]</w:t>
      </w:r>
      <w:r w:rsidR="00B30B2D">
        <w:rPr>
          <w:rFonts w:ascii="Verdana" w:eastAsia="Times New Roman" w:hAnsi="Verdana" w:cs="Webdings"/>
          <w:color w:val="000000"/>
          <w:lang w:eastAsia="de-DE"/>
        </w:rPr>
        <w:fldChar w:fldCharType="end"/>
      </w:r>
      <w:r w:rsidRPr="001610EF">
        <w:rPr>
          <w:rFonts w:ascii="Verdana" w:eastAsia="Times New Roman" w:hAnsi="Verdana" w:cs="Webdings"/>
          <w:color w:val="000000"/>
          <w:lang w:eastAsia="de-DE"/>
        </w:rPr>
        <w:t xml:space="preserve"> und </w:t>
      </w:r>
      <w:r w:rsidR="00921E68" w:rsidRPr="001610EF">
        <w:rPr>
          <w:rFonts w:ascii="Verdana" w:eastAsia="Times New Roman" w:hAnsi="Verdana" w:cs="Webdings"/>
          <w:color w:val="000000"/>
          <w:lang w:eastAsia="de-DE"/>
        </w:rPr>
        <w:t>soll</w:t>
      </w:r>
      <w:r w:rsidRPr="001610EF">
        <w:rPr>
          <w:rFonts w:ascii="Verdana" w:eastAsia="Times New Roman" w:hAnsi="Verdana" w:cs="Webdings"/>
          <w:color w:val="000000"/>
          <w:lang w:eastAsia="de-DE"/>
        </w:rPr>
        <w:t xml:space="preserve"> den teilnehmenden </w:t>
      </w:r>
      <w:r w:rsidR="00E26D37" w:rsidRPr="001610EF">
        <w:rPr>
          <w:rFonts w:ascii="Verdana" w:eastAsia="Times New Roman" w:hAnsi="Verdana" w:cs="Webdings"/>
          <w:color w:val="000000"/>
          <w:lang w:eastAsia="de-DE"/>
        </w:rPr>
        <w:t>Krankenhäuser</w:t>
      </w:r>
      <w:r w:rsidRPr="001610EF">
        <w:rPr>
          <w:rFonts w:ascii="Verdana" w:eastAsia="Times New Roman" w:hAnsi="Verdana" w:cs="Webdings"/>
          <w:color w:val="000000"/>
          <w:lang w:eastAsia="de-DE"/>
        </w:rPr>
        <w:t xml:space="preserve"> </w:t>
      </w:r>
      <w:r w:rsidR="00EC600B" w:rsidRPr="001610EF">
        <w:rPr>
          <w:rFonts w:ascii="Verdana" w:eastAsia="Times New Roman" w:hAnsi="Verdana" w:cs="Webdings"/>
          <w:color w:val="000000"/>
          <w:lang w:eastAsia="de-DE"/>
        </w:rPr>
        <w:t xml:space="preserve">und dem Rettungsdienst </w:t>
      </w:r>
      <w:r w:rsidRPr="001610EF">
        <w:rPr>
          <w:rFonts w:ascii="Verdana" w:eastAsia="Times New Roman" w:hAnsi="Verdana" w:cs="Webdings"/>
          <w:color w:val="000000"/>
          <w:lang w:eastAsia="de-DE"/>
        </w:rPr>
        <w:t>als externes Qualitäts</w:t>
      </w:r>
      <w:r w:rsidR="00EE751B" w:rsidRPr="001610EF">
        <w:rPr>
          <w:rFonts w:ascii="Verdana" w:eastAsia="Times New Roman" w:hAnsi="Verdana" w:cs="Webdings"/>
          <w:color w:val="000000"/>
          <w:lang w:eastAsia="de-DE"/>
        </w:rPr>
        <w:t>management</w:t>
      </w:r>
      <w:r w:rsidRPr="001610EF">
        <w:rPr>
          <w:rFonts w:ascii="Verdana" w:eastAsia="Times New Roman" w:hAnsi="Verdana" w:cs="Webdings"/>
          <w:color w:val="000000"/>
          <w:lang w:eastAsia="de-DE"/>
        </w:rPr>
        <w:t>instrument</w:t>
      </w:r>
      <w:r w:rsidR="00921E68" w:rsidRPr="001610EF">
        <w:rPr>
          <w:rFonts w:ascii="Verdana" w:eastAsia="Times New Roman" w:hAnsi="Verdana" w:cs="Webdings"/>
          <w:color w:val="000000"/>
          <w:lang w:eastAsia="de-DE"/>
        </w:rPr>
        <w:t xml:space="preserve"> dienen</w:t>
      </w:r>
      <w:r w:rsidRPr="001610EF">
        <w:rPr>
          <w:rFonts w:ascii="Verdana" w:eastAsia="Times New Roman" w:hAnsi="Verdana" w:cs="Webdings"/>
          <w:color w:val="000000"/>
          <w:lang w:eastAsia="de-DE"/>
        </w:rPr>
        <w:t>.</w:t>
      </w:r>
    </w:p>
    <w:p w:rsidR="00E26D37" w:rsidRPr="001610EF" w:rsidRDefault="00E26D37" w:rsidP="001610EF">
      <w:pPr>
        <w:spacing w:after="120"/>
        <w:jc w:val="both"/>
        <w:rPr>
          <w:rFonts w:ascii="Verdana" w:hAnsi="Verdana"/>
          <w:u w:val="single"/>
        </w:rPr>
      </w:pPr>
      <w:r w:rsidRPr="001610EF">
        <w:rPr>
          <w:rFonts w:ascii="Verdana" w:hAnsi="Verdana"/>
          <w:u w:val="single"/>
        </w:rPr>
        <w:br w:type="page"/>
      </w:r>
    </w:p>
    <w:p w:rsidR="002173B8" w:rsidRPr="001610EF" w:rsidRDefault="002173B8" w:rsidP="001610EF">
      <w:pPr>
        <w:pStyle w:val="Default"/>
        <w:spacing w:after="120" w:line="276" w:lineRule="auto"/>
        <w:jc w:val="both"/>
        <w:rPr>
          <w:rFonts w:ascii="Verdana" w:hAnsi="Verdana" w:cs="Webdings"/>
          <w:b/>
          <w:sz w:val="22"/>
          <w:szCs w:val="22"/>
        </w:rPr>
      </w:pPr>
      <w:r w:rsidRPr="001610EF">
        <w:rPr>
          <w:rFonts w:ascii="Verdana" w:hAnsi="Verdana" w:cs="Webdings"/>
          <w:b/>
          <w:sz w:val="22"/>
          <w:szCs w:val="22"/>
        </w:rPr>
        <w:t>Literatur</w:t>
      </w:r>
    </w:p>
    <w:p w:rsidR="00B30B2D" w:rsidRPr="00B30B2D" w:rsidRDefault="00B30B2D" w:rsidP="00C2365D">
      <w:pPr>
        <w:pStyle w:val="EndNoteBibliography"/>
        <w:spacing w:after="0"/>
        <w:ind w:left="567" w:hanging="567"/>
        <w:rPr>
          <w:lang w:val="de-DE"/>
        </w:rPr>
      </w:pPr>
      <w:r>
        <w:rPr>
          <w:rFonts w:ascii="Verdana" w:hAnsi="Verdana"/>
        </w:rPr>
        <w:fldChar w:fldCharType="begin"/>
      </w:r>
      <w:r w:rsidRPr="00B30B2D">
        <w:rPr>
          <w:rFonts w:ascii="Verdana" w:hAnsi="Verdana"/>
          <w:lang w:val="de-DE"/>
        </w:rPr>
        <w:instrText xml:space="preserve"> ADDIN EN.REFLIST </w:instrText>
      </w:r>
      <w:r>
        <w:rPr>
          <w:rFonts w:ascii="Verdana" w:hAnsi="Verdana"/>
        </w:rPr>
        <w:fldChar w:fldCharType="separate"/>
      </w:r>
      <w:bookmarkStart w:id="1" w:name="_ENREF_1"/>
      <w:r w:rsidRPr="00B30B2D">
        <w:rPr>
          <w:lang w:val="de-DE"/>
        </w:rPr>
        <w:t>1.</w:t>
      </w:r>
      <w:r w:rsidRPr="00B30B2D">
        <w:rPr>
          <w:lang w:val="de-DE"/>
        </w:rPr>
        <w:tab/>
        <w:t xml:space="preserve">Bundesanstalt für Arbeitsschutz und Arbeitsmedizin (BAuA). </w:t>
      </w:r>
      <w:r w:rsidRPr="00B30B2D">
        <w:rPr>
          <w:i/>
          <w:lang w:val="de-DE"/>
        </w:rPr>
        <w:t>Unfallstatistik: Unfalltote und Unfallverletzte 2011 in Deutschland</w:t>
      </w:r>
      <w:r w:rsidRPr="00B30B2D">
        <w:rPr>
          <w:lang w:val="de-DE"/>
        </w:rPr>
        <w:t xml:space="preserve">, 2013. Herunterladen unter: </w:t>
      </w:r>
      <w:hyperlink r:id="rId9" w:history="1">
        <w:r w:rsidRPr="00B30B2D">
          <w:rPr>
            <w:rStyle w:val="Hyperlink"/>
            <w:lang w:val="de-DE"/>
          </w:rPr>
          <w:t>http://www.baua.de/de/Informationen-fuer-die-Praxis/Statistiken/Unfaelle/Gesamtunfallgeschehen/Gesamtunfallgeschehen.html</w:t>
        </w:r>
      </w:hyperlink>
      <w:r w:rsidRPr="00B30B2D">
        <w:rPr>
          <w:lang w:val="de-DE"/>
        </w:rPr>
        <w:t xml:space="preserve"> [letzter Zugriff: 15.12.2015].</w:t>
      </w:r>
      <w:bookmarkEnd w:id="1"/>
    </w:p>
    <w:p w:rsidR="00B30B2D" w:rsidRPr="00B30B2D" w:rsidRDefault="00B30B2D" w:rsidP="00C2365D">
      <w:pPr>
        <w:pStyle w:val="EndNoteBibliography"/>
        <w:spacing w:after="0"/>
        <w:ind w:left="567" w:hanging="567"/>
        <w:rPr>
          <w:lang w:val="de-DE"/>
        </w:rPr>
      </w:pPr>
      <w:bookmarkStart w:id="2" w:name="_ENREF_2"/>
      <w:r w:rsidRPr="00B30B2D">
        <w:rPr>
          <w:lang w:val="de-DE"/>
        </w:rPr>
        <w:t>2.</w:t>
      </w:r>
      <w:r w:rsidRPr="00B30B2D">
        <w:rPr>
          <w:lang w:val="de-DE"/>
        </w:rPr>
        <w:tab/>
        <w:t xml:space="preserve">Debus, F., et al., </w:t>
      </w:r>
      <w:r w:rsidRPr="00B30B2D">
        <w:rPr>
          <w:i/>
          <w:lang w:val="de-DE"/>
        </w:rPr>
        <w:t>Anzahl der Schwerverletzten in Deutschland.</w:t>
      </w:r>
      <w:r w:rsidRPr="00B30B2D">
        <w:rPr>
          <w:lang w:val="de-DE"/>
        </w:rPr>
        <w:t xml:space="preserve"> Dtsch Arztebl International, 2015. </w:t>
      </w:r>
      <w:r w:rsidRPr="00B30B2D">
        <w:rPr>
          <w:b/>
          <w:lang w:val="de-DE"/>
        </w:rPr>
        <w:t>112</w:t>
      </w:r>
      <w:r w:rsidRPr="00B30B2D">
        <w:rPr>
          <w:lang w:val="de-DE"/>
        </w:rPr>
        <w:t>(49): p. 823-9.</w:t>
      </w:r>
      <w:bookmarkEnd w:id="2"/>
    </w:p>
    <w:p w:rsidR="00B30B2D" w:rsidRPr="00B30B2D" w:rsidRDefault="00B30B2D" w:rsidP="00C2365D">
      <w:pPr>
        <w:pStyle w:val="EndNoteBibliography"/>
        <w:spacing w:after="0"/>
        <w:ind w:left="567" w:hanging="567"/>
      </w:pPr>
      <w:bookmarkStart w:id="3" w:name="_ENREF_3"/>
      <w:r w:rsidRPr="00B30B2D">
        <w:rPr>
          <w:lang w:val="de-DE"/>
        </w:rPr>
        <w:t>3.</w:t>
      </w:r>
      <w:r w:rsidRPr="00B30B2D">
        <w:rPr>
          <w:lang w:val="de-DE"/>
        </w:rPr>
        <w:tab/>
        <w:t xml:space="preserve">Gries, A., et al., </w:t>
      </w:r>
      <w:r w:rsidRPr="00B30B2D">
        <w:rPr>
          <w:i/>
          <w:lang w:val="de-DE"/>
        </w:rPr>
        <w:t xml:space="preserve">Praklinische Versorgungszeiten bei Einsatzen der Luftrettung. </w:t>
      </w:r>
      <w:r w:rsidRPr="00B30B2D">
        <w:rPr>
          <w:i/>
        </w:rPr>
        <w:t>Einfluss der Dispositionsstrategie der Rettungsleitstelle.</w:t>
      </w:r>
      <w:r w:rsidRPr="00B30B2D">
        <w:t xml:space="preserve"> Anaesthesist, 2014. </w:t>
      </w:r>
      <w:r w:rsidRPr="00B30B2D">
        <w:rPr>
          <w:b/>
        </w:rPr>
        <w:t>63</w:t>
      </w:r>
      <w:r w:rsidRPr="00B30B2D">
        <w:t>(7): p. 555-62.</w:t>
      </w:r>
      <w:bookmarkEnd w:id="3"/>
    </w:p>
    <w:p w:rsidR="00B30B2D" w:rsidRPr="00B30B2D" w:rsidRDefault="00B30B2D" w:rsidP="00C2365D">
      <w:pPr>
        <w:pStyle w:val="EndNoteBibliography"/>
        <w:spacing w:after="0"/>
        <w:ind w:left="567" w:hanging="567"/>
      </w:pPr>
      <w:bookmarkStart w:id="4" w:name="_ENREF_4"/>
      <w:r w:rsidRPr="00B30B2D">
        <w:t>4.</w:t>
      </w:r>
      <w:r w:rsidRPr="00B30B2D">
        <w:tab/>
        <w:t xml:space="preserve">American College of Surgeons Committee on Trauma, ed. </w:t>
      </w:r>
      <w:r w:rsidRPr="00B30B2D">
        <w:rPr>
          <w:i/>
        </w:rPr>
        <w:t>Advanced Trauma Life Support (ATLS) Student Course Manual</w:t>
      </w:r>
      <w:r w:rsidRPr="00B30B2D">
        <w:t>. 9th ed. 2012, American College of Surgeons: Chicago, IL, United States of America.</w:t>
      </w:r>
      <w:bookmarkEnd w:id="4"/>
    </w:p>
    <w:p w:rsidR="00B30B2D" w:rsidRPr="00B30B2D" w:rsidRDefault="00B30B2D" w:rsidP="00C2365D">
      <w:pPr>
        <w:pStyle w:val="EndNoteBibliography"/>
        <w:spacing w:after="0"/>
        <w:ind w:left="567" w:hanging="567"/>
        <w:rPr>
          <w:lang w:val="de-DE"/>
        </w:rPr>
      </w:pPr>
      <w:bookmarkStart w:id="5" w:name="_ENREF_5"/>
      <w:r w:rsidRPr="00B30B2D">
        <w:rPr>
          <w:lang w:val="de-DE"/>
        </w:rPr>
        <w:t>5.</w:t>
      </w:r>
      <w:r w:rsidRPr="00B30B2D">
        <w:rPr>
          <w:lang w:val="de-DE"/>
        </w:rPr>
        <w:tab/>
        <w:t xml:space="preserve">Deutsche Gesellschaft für Unfallchirurgie. </w:t>
      </w:r>
      <w:r w:rsidRPr="00B30B2D">
        <w:rPr>
          <w:i/>
          <w:lang w:val="de-DE"/>
        </w:rPr>
        <w:t>S3 – Leitlinie Polytrauma/Schwerverletzten-Behandlung</w:t>
      </w:r>
      <w:r w:rsidRPr="00B30B2D">
        <w:rPr>
          <w:lang w:val="de-DE"/>
        </w:rPr>
        <w:t xml:space="preserve">, 2011. Herunterladen unter: </w:t>
      </w:r>
      <w:hyperlink r:id="rId10" w:history="1">
        <w:r w:rsidRPr="00B30B2D">
          <w:rPr>
            <w:rStyle w:val="Hyperlink"/>
            <w:lang w:val="de-DE"/>
          </w:rPr>
          <w:t>http://www.awmf.org/leitlinien/detail/ll/012-019.html</w:t>
        </w:r>
      </w:hyperlink>
      <w:r w:rsidRPr="00B30B2D">
        <w:rPr>
          <w:lang w:val="de-DE"/>
        </w:rPr>
        <w:t xml:space="preserve"> [letzter Zugriff: 15.12.2015].</w:t>
      </w:r>
      <w:bookmarkEnd w:id="5"/>
    </w:p>
    <w:p w:rsidR="00B30B2D" w:rsidRPr="00B30B2D" w:rsidRDefault="00B30B2D" w:rsidP="00C2365D">
      <w:pPr>
        <w:pStyle w:val="EndNoteBibliography"/>
        <w:spacing w:after="0"/>
        <w:ind w:left="567" w:hanging="567"/>
      </w:pPr>
      <w:bookmarkStart w:id="6" w:name="_ENREF_6"/>
      <w:r w:rsidRPr="00B30B2D">
        <w:rPr>
          <w:lang w:val="de-DE"/>
        </w:rPr>
        <w:t>6.</w:t>
      </w:r>
      <w:r w:rsidRPr="00B30B2D">
        <w:rPr>
          <w:lang w:val="de-DE"/>
        </w:rPr>
        <w:tab/>
        <w:t xml:space="preserve">Matthes, G., et al., </w:t>
      </w:r>
      <w:r w:rsidRPr="00B30B2D">
        <w:rPr>
          <w:i/>
          <w:lang w:val="de-DE"/>
        </w:rPr>
        <w:t>Wesentliche Massnahmen zur prahospitalen Versorgung schwerverletzter Patienten: Das Trauma Care Bundle.</w:t>
      </w:r>
      <w:r w:rsidRPr="00B30B2D">
        <w:rPr>
          <w:lang w:val="de-DE"/>
        </w:rPr>
        <w:t xml:space="preserve"> </w:t>
      </w:r>
      <w:r w:rsidRPr="00B30B2D">
        <w:t xml:space="preserve">Unfallchirurg, 2015. </w:t>
      </w:r>
      <w:r w:rsidRPr="00B30B2D">
        <w:rPr>
          <w:b/>
        </w:rPr>
        <w:t>118</w:t>
      </w:r>
      <w:r w:rsidRPr="00B30B2D">
        <w:t>(8): p. 652-6.</w:t>
      </w:r>
      <w:bookmarkEnd w:id="6"/>
    </w:p>
    <w:p w:rsidR="00B30B2D" w:rsidRPr="00B30B2D" w:rsidRDefault="00B30B2D" w:rsidP="00C2365D">
      <w:pPr>
        <w:pStyle w:val="EndNoteBibliography"/>
        <w:spacing w:after="0"/>
        <w:ind w:left="567" w:hanging="567"/>
      </w:pPr>
      <w:bookmarkStart w:id="7" w:name="_ENREF_7"/>
      <w:r w:rsidRPr="00B30B2D">
        <w:t>7.</w:t>
      </w:r>
      <w:r w:rsidRPr="00B30B2D">
        <w:tab/>
        <w:t xml:space="preserve">Wyen, H., et al., </w:t>
      </w:r>
      <w:r w:rsidRPr="00B30B2D">
        <w:rPr>
          <w:i/>
        </w:rPr>
        <w:t>The golden hour of shock - how time is running out: prehospital time intervals in Germany--a multivariate analysis of 15, 103 patients from the TraumaRegister DGU(R).</w:t>
      </w:r>
      <w:r w:rsidRPr="00B30B2D">
        <w:t xml:space="preserve"> Emerg Med J, 2013. </w:t>
      </w:r>
      <w:r w:rsidRPr="00B30B2D">
        <w:rPr>
          <w:b/>
        </w:rPr>
        <w:t>30</w:t>
      </w:r>
      <w:r w:rsidRPr="00B30B2D">
        <w:t>(12): p. 1048-55.</w:t>
      </w:r>
      <w:bookmarkEnd w:id="7"/>
    </w:p>
    <w:p w:rsidR="00B30B2D" w:rsidRPr="00B30B2D" w:rsidRDefault="00B30B2D" w:rsidP="00C2365D">
      <w:pPr>
        <w:pStyle w:val="EndNoteBibliography"/>
        <w:spacing w:after="0"/>
        <w:ind w:left="567" w:hanging="567"/>
      </w:pPr>
      <w:bookmarkStart w:id="8" w:name="_ENREF_8"/>
      <w:r w:rsidRPr="00B30B2D">
        <w:t>8.</w:t>
      </w:r>
      <w:r w:rsidRPr="00B30B2D">
        <w:tab/>
        <w:t xml:space="preserve">Clarke, J.R., et al., </w:t>
      </w:r>
      <w:r w:rsidRPr="00B30B2D">
        <w:rPr>
          <w:i/>
        </w:rPr>
        <w:t>Time to laparotomy for intra-abdominal bleeding from trauma does affect survival for delays up to 90 minutes.</w:t>
      </w:r>
      <w:r w:rsidRPr="00B30B2D">
        <w:t xml:space="preserve"> J Trauma, 2002. </w:t>
      </w:r>
      <w:r w:rsidRPr="00B30B2D">
        <w:rPr>
          <w:b/>
        </w:rPr>
        <w:t>52</w:t>
      </w:r>
      <w:r w:rsidRPr="00B30B2D">
        <w:t>(3): p. 420-5.</w:t>
      </w:r>
      <w:bookmarkEnd w:id="8"/>
    </w:p>
    <w:p w:rsidR="00B30B2D" w:rsidRPr="00B30B2D" w:rsidRDefault="00B30B2D" w:rsidP="00C2365D">
      <w:pPr>
        <w:pStyle w:val="EndNoteBibliography"/>
        <w:spacing w:after="0"/>
        <w:ind w:left="567" w:hanging="567"/>
      </w:pPr>
      <w:bookmarkStart w:id="9" w:name="_ENREF_9"/>
      <w:r w:rsidRPr="00B30B2D">
        <w:t>9.</w:t>
      </w:r>
      <w:r w:rsidRPr="00B30B2D">
        <w:tab/>
        <w:t xml:space="preserve">Tien, H.C., et al., </w:t>
      </w:r>
      <w:r w:rsidRPr="00B30B2D">
        <w:rPr>
          <w:i/>
        </w:rPr>
        <w:t>Reducing time-to-treatment decreases mortality of trauma patients with acute subdural hematoma.</w:t>
      </w:r>
      <w:r w:rsidRPr="00B30B2D">
        <w:t xml:space="preserve"> Ann Surg, 2011. </w:t>
      </w:r>
      <w:r w:rsidRPr="00B30B2D">
        <w:rPr>
          <w:b/>
        </w:rPr>
        <w:t>253</w:t>
      </w:r>
      <w:r w:rsidRPr="00B30B2D">
        <w:t>(6): p. 1178-83.</w:t>
      </w:r>
      <w:bookmarkEnd w:id="9"/>
    </w:p>
    <w:p w:rsidR="00B30B2D" w:rsidRPr="00B30B2D" w:rsidRDefault="00B30B2D" w:rsidP="00C2365D">
      <w:pPr>
        <w:pStyle w:val="EndNoteBibliography"/>
        <w:spacing w:after="0"/>
        <w:ind w:left="567" w:hanging="567"/>
        <w:rPr>
          <w:lang w:val="de-DE"/>
        </w:rPr>
      </w:pPr>
      <w:bookmarkStart w:id="10" w:name="_ENREF_10"/>
      <w:r w:rsidRPr="00B30B2D">
        <w:t>10.</w:t>
      </w:r>
      <w:r w:rsidRPr="00B30B2D">
        <w:tab/>
        <w:t xml:space="preserve">Sauaia, A., et al., </w:t>
      </w:r>
      <w:r w:rsidRPr="00B30B2D">
        <w:rPr>
          <w:i/>
        </w:rPr>
        <w:t>Epidemiology of trauma deaths: a reassessment.</w:t>
      </w:r>
      <w:r w:rsidRPr="00B30B2D">
        <w:t xml:space="preserve"> </w:t>
      </w:r>
      <w:r w:rsidRPr="00B30B2D">
        <w:rPr>
          <w:lang w:val="de-DE"/>
        </w:rPr>
        <w:t xml:space="preserve">J Trauma, 1995. </w:t>
      </w:r>
      <w:r w:rsidRPr="00B30B2D">
        <w:rPr>
          <w:b/>
          <w:lang w:val="de-DE"/>
        </w:rPr>
        <w:t>38</w:t>
      </w:r>
      <w:r w:rsidRPr="00B30B2D">
        <w:rPr>
          <w:lang w:val="de-DE"/>
        </w:rPr>
        <w:t>(2): p. 185-93.</w:t>
      </w:r>
      <w:bookmarkEnd w:id="10"/>
    </w:p>
    <w:p w:rsidR="00B30B2D" w:rsidRPr="00B30B2D" w:rsidRDefault="00B30B2D" w:rsidP="00C2365D">
      <w:pPr>
        <w:pStyle w:val="EndNoteBibliography"/>
        <w:spacing w:after="0"/>
        <w:ind w:left="567" w:hanging="567"/>
        <w:rPr>
          <w:lang w:val="de-DE"/>
        </w:rPr>
      </w:pPr>
      <w:bookmarkStart w:id="11" w:name="_ENREF_11"/>
      <w:r w:rsidRPr="00B30B2D">
        <w:rPr>
          <w:lang w:val="de-DE"/>
        </w:rPr>
        <w:t>11.</w:t>
      </w:r>
      <w:r w:rsidRPr="00B30B2D">
        <w:rPr>
          <w:lang w:val="de-DE"/>
        </w:rPr>
        <w:tab/>
        <w:t xml:space="preserve">Deutsche Gesellschaft für Unfallchirurgie, </w:t>
      </w:r>
      <w:r w:rsidRPr="00B30B2D">
        <w:rPr>
          <w:i/>
          <w:lang w:val="de-DE"/>
        </w:rPr>
        <w:t>Weißbuch Schwerverletztenversorgung, 2. erweiterte Auflage - Empfehlungen zur Struktur, Organisation und Ausstattung der Schwerverletztenversorgung in der Bundesrepublik Deutschland.</w:t>
      </w:r>
      <w:r w:rsidRPr="00B30B2D">
        <w:rPr>
          <w:lang w:val="de-DE"/>
        </w:rPr>
        <w:t xml:space="preserve"> Orthopädie und Unfallchirurgie Mitteilung und Nachrichten, 2012(Supplement 1): p. 4-34.</w:t>
      </w:r>
      <w:bookmarkEnd w:id="11"/>
    </w:p>
    <w:p w:rsidR="00B30B2D" w:rsidRPr="00B30B2D" w:rsidRDefault="00B30B2D" w:rsidP="00C2365D">
      <w:pPr>
        <w:pStyle w:val="EndNoteBibliography"/>
        <w:spacing w:after="0"/>
        <w:ind w:left="567" w:hanging="567"/>
        <w:rPr>
          <w:lang w:val="de-DE"/>
        </w:rPr>
      </w:pPr>
      <w:bookmarkStart w:id="12" w:name="_ENREF_12"/>
      <w:r w:rsidRPr="00B30B2D">
        <w:rPr>
          <w:lang w:val="de-DE"/>
        </w:rPr>
        <w:t>12.</w:t>
      </w:r>
      <w:r w:rsidRPr="00B30B2D">
        <w:rPr>
          <w:lang w:val="de-DE"/>
        </w:rPr>
        <w:tab/>
        <w:t xml:space="preserve">Trentzsch, H., B. Urban, and S. Huber-Wagner, </w:t>
      </w:r>
      <w:r w:rsidRPr="00B30B2D">
        <w:rPr>
          <w:i/>
          <w:lang w:val="de-DE"/>
        </w:rPr>
        <w:t>Evidenzbasierte Triage von verletzten Patienten am Unfallort.</w:t>
      </w:r>
      <w:r w:rsidRPr="00B30B2D">
        <w:rPr>
          <w:lang w:val="de-DE"/>
        </w:rPr>
        <w:t xml:space="preserve"> Notfall + Rettungsmedizin, 2012. </w:t>
      </w:r>
      <w:r w:rsidRPr="00B30B2D">
        <w:rPr>
          <w:b/>
          <w:lang w:val="de-DE"/>
        </w:rPr>
        <w:t>15</w:t>
      </w:r>
      <w:r w:rsidRPr="00B30B2D">
        <w:rPr>
          <w:lang w:val="de-DE"/>
        </w:rPr>
        <w:t>(ger).</w:t>
      </w:r>
      <w:bookmarkEnd w:id="12"/>
    </w:p>
    <w:p w:rsidR="00B30B2D" w:rsidRPr="00B30B2D" w:rsidRDefault="00B30B2D" w:rsidP="00C2365D">
      <w:pPr>
        <w:pStyle w:val="EndNoteBibliography"/>
        <w:ind w:left="567" w:hanging="567"/>
      </w:pPr>
      <w:bookmarkStart w:id="13" w:name="_ENREF_13"/>
      <w:r w:rsidRPr="00B30B2D">
        <w:rPr>
          <w:lang w:val="de-DE"/>
        </w:rPr>
        <w:t>13.</w:t>
      </w:r>
      <w:r w:rsidRPr="00B30B2D">
        <w:rPr>
          <w:lang w:val="de-DE"/>
        </w:rPr>
        <w:tab/>
        <w:t xml:space="preserve">Lefering, R. and T. Paffrath, </w:t>
      </w:r>
      <w:r w:rsidRPr="00B30B2D">
        <w:rPr>
          <w:i/>
          <w:lang w:val="de-DE"/>
        </w:rPr>
        <w:t>Versorgungsrealitat auf der Basis der Daten des TraumaRegister DGU(R).</w:t>
      </w:r>
      <w:r w:rsidRPr="00B30B2D">
        <w:rPr>
          <w:lang w:val="de-DE"/>
        </w:rPr>
        <w:t xml:space="preserve"> </w:t>
      </w:r>
      <w:r w:rsidRPr="00B30B2D">
        <w:t xml:space="preserve">Unfallchirurg, 2012. </w:t>
      </w:r>
      <w:r w:rsidRPr="00B30B2D">
        <w:rPr>
          <w:b/>
        </w:rPr>
        <w:t>115</w:t>
      </w:r>
      <w:r w:rsidRPr="00B30B2D">
        <w:t>(1): p. 30-2.</w:t>
      </w:r>
      <w:bookmarkEnd w:id="13"/>
    </w:p>
    <w:p w:rsidR="00F44F0F" w:rsidRDefault="00B30B2D" w:rsidP="00C2365D">
      <w:pPr>
        <w:spacing w:after="0" w:line="240" w:lineRule="auto"/>
        <w:ind w:left="567" w:hanging="567"/>
        <w:jc w:val="both"/>
        <w:rPr>
          <w:rFonts w:ascii="Verdana" w:hAnsi="Verdana"/>
        </w:rPr>
      </w:pPr>
      <w:r>
        <w:rPr>
          <w:rFonts w:ascii="Verdana" w:hAnsi="Verdana"/>
        </w:rPr>
        <w:fldChar w:fldCharType="end"/>
      </w:r>
    </w:p>
    <w:sectPr w:rsidR="00F44F0F" w:rsidSect="00A66D8F">
      <w:headerReference w:type="default" r:id="rId11"/>
      <w:footerReference w:type="default" r:id="rId12"/>
      <w:pgSz w:w="11906" w:h="16838"/>
      <w:pgMar w:top="2268" w:right="1558" w:bottom="851" w:left="153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04" w:rsidRDefault="00AF1B04" w:rsidP="00293CBC">
      <w:pPr>
        <w:spacing w:after="0" w:line="240" w:lineRule="auto"/>
      </w:pPr>
      <w:r>
        <w:separator/>
      </w:r>
    </w:p>
  </w:endnote>
  <w:endnote w:type="continuationSeparator" w:id="0">
    <w:p w:rsidR="00AF1B04" w:rsidRDefault="00AF1B04" w:rsidP="00293CBC">
      <w:pPr>
        <w:spacing w:after="0" w:line="240" w:lineRule="auto"/>
      </w:pPr>
      <w:r>
        <w:continuationSeparator/>
      </w:r>
    </w:p>
  </w:endnote>
  <w:endnote w:type="continuationNotice" w:id="1">
    <w:p w:rsidR="00AF1B04" w:rsidRDefault="00AF1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MU CompatilFact">
    <w:altName w:val="Bell MT"/>
    <w:panose1 w:val="02000500060000020003"/>
    <w:charset w:val="00"/>
    <w:family w:val="auto"/>
    <w:pitch w:val="variable"/>
    <w:sig w:usb0="00000003" w:usb1="00000042"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Pr="00EB47B7" w:rsidRDefault="003F552C" w:rsidP="00EB47B7">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04" w:rsidRDefault="00AF1B04" w:rsidP="00293CBC">
      <w:pPr>
        <w:spacing w:after="0" w:line="240" w:lineRule="auto"/>
      </w:pPr>
      <w:r>
        <w:separator/>
      </w:r>
    </w:p>
  </w:footnote>
  <w:footnote w:type="continuationSeparator" w:id="0">
    <w:p w:rsidR="00AF1B04" w:rsidRDefault="00AF1B04" w:rsidP="00293CBC">
      <w:pPr>
        <w:spacing w:after="0" w:line="240" w:lineRule="auto"/>
      </w:pPr>
      <w:r>
        <w:continuationSeparator/>
      </w:r>
    </w:p>
  </w:footnote>
  <w:footnote w:type="continuationNotice" w:id="1">
    <w:p w:rsidR="00AF1B04" w:rsidRDefault="00AF1B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Default="003F552C" w:rsidP="001958E2">
    <w:pPr>
      <w:pStyle w:val="Kopfzeile"/>
      <w:tabs>
        <w:tab w:val="clear" w:pos="9072"/>
        <w:tab w:val="right" w:pos="9356"/>
      </w:tabs>
      <w:ind w:right="-1"/>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D2E"/>
    <w:multiLevelType w:val="hybridMultilevel"/>
    <w:tmpl w:val="E01C56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E7417C"/>
    <w:multiLevelType w:val="hybridMultilevel"/>
    <w:tmpl w:val="0C62597A"/>
    <w:lvl w:ilvl="0" w:tplc="3C2E1854">
      <w:start w:val="1"/>
      <w:numFmt w:val="bullet"/>
      <w:lvlText w:val=""/>
      <w:lvlJc w:val="left"/>
      <w:pPr>
        <w:ind w:left="1440" w:hanging="360"/>
      </w:pPr>
      <w:rPr>
        <w:rFonts w:ascii="Webdings" w:hAnsi="Webdings" w:hint="default"/>
        <w:color w:val="80808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47144BD"/>
    <w:multiLevelType w:val="hybridMultilevel"/>
    <w:tmpl w:val="78863C24"/>
    <w:lvl w:ilvl="0" w:tplc="0407000F">
      <w:start w:val="1"/>
      <w:numFmt w:val="decimal"/>
      <w:lvlText w:val="%1."/>
      <w:lvlJc w:val="left"/>
      <w:pPr>
        <w:ind w:left="1637" w:hanging="360"/>
      </w:pPr>
    </w:lvl>
    <w:lvl w:ilvl="1" w:tplc="04070019">
      <w:start w:val="1"/>
      <w:numFmt w:val="lowerLetter"/>
      <w:lvlText w:val="%2."/>
      <w:lvlJc w:val="left"/>
      <w:pPr>
        <w:ind w:left="1866" w:hanging="360"/>
      </w:pPr>
    </w:lvl>
    <w:lvl w:ilvl="2" w:tplc="0407001B">
      <w:start w:val="1"/>
      <w:numFmt w:val="lowerRoman"/>
      <w:lvlText w:val="%3."/>
      <w:lvlJc w:val="right"/>
      <w:pPr>
        <w:ind w:left="2586" w:hanging="180"/>
      </w:pPr>
    </w:lvl>
    <w:lvl w:ilvl="3" w:tplc="0407000F">
      <w:start w:val="1"/>
      <w:numFmt w:val="decimal"/>
      <w:lvlText w:val="%4."/>
      <w:lvlJc w:val="left"/>
      <w:pPr>
        <w:ind w:left="3306" w:hanging="360"/>
      </w:pPr>
    </w:lvl>
    <w:lvl w:ilvl="4" w:tplc="04070019">
      <w:start w:val="1"/>
      <w:numFmt w:val="lowerLetter"/>
      <w:lvlText w:val="%5."/>
      <w:lvlJc w:val="left"/>
      <w:pPr>
        <w:ind w:left="4026" w:hanging="360"/>
      </w:pPr>
    </w:lvl>
    <w:lvl w:ilvl="5" w:tplc="0407001B">
      <w:start w:val="1"/>
      <w:numFmt w:val="lowerRoman"/>
      <w:lvlText w:val="%6."/>
      <w:lvlJc w:val="right"/>
      <w:pPr>
        <w:ind w:left="4746" w:hanging="180"/>
      </w:pPr>
    </w:lvl>
    <w:lvl w:ilvl="6" w:tplc="0407000F">
      <w:start w:val="1"/>
      <w:numFmt w:val="decimal"/>
      <w:lvlText w:val="%7."/>
      <w:lvlJc w:val="left"/>
      <w:pPr>
        <w:ind w:left="5466" w:hanging="360"/>
      </w:pPr>
    </w:lvl>
    <w:lvl w:ilvl="7" w:tplc="04070019">
      <w:start w:val="1"/>
      <w:numFmt w:val="lowerLetter"/>
      <w:lvlText w:val="%8."/>
      <w:lvlJc w:val="left"/>
      <w:pPr>
        <w:ind w:left="6186" w:hanging="360"/>
      </w:pPr>
    </w:lvl>
    <w:lvl w:ilvl="8" w:tplc="0407001B">
      <w:start w:val="1"/>
      <w:numFmt w:val="lowerRoman"/>
      <w:lvlText w:val="%9."/>
      <w:lvlJc w:val="right"/>
      <w:pPr>
        <w:ind w:left="6906" w:hanging="180"/>
      </w:pPr>
    </w:lvl>
  </w:abstractNum>
  <w:abstractNum w:abstractNumId="3">
    <w:nsid w:val="2A4D18EC"/>
    <w:multiLevelType w:val="hybridMultilevel"/>
    <w:tmpl w:val="9552FDAC"/>
    <w:lvl w:ilvl="0" w:tplc="0407000F">
      <w:start w:val="1"/>
      <w:numFmt w:val="decimal"/>
      <w:lvlText w:val="%1."/>
      <w:lvlJc w:val="left"/>
      <w:pPr>
        <w:ind w:left="1637" w:hanging="360"/>
      </w:pPr>
    </w:lvl>
    <w:lvl w:ilvl="1" w:tplc="04070019">
      <w:start w:val="1"/>
      <w:numFmt w:val="lowerLetter"/>
      <w:lvlText w:val="%2."/>
      <w:lvlJc w:val="left"/>
      <w:pPr>
        <w:ind w:left="1866" w:hanging="360"/>
      </w:pPr>
    </w:lvl>
    <w:lvl w:ilvl="2" w:tplc="0407001B">
      <w:start w:val="1"/>
      <w:numFmt w:val="lowerRoman"/>
      <w:lvlText w:val="%3."/>
      <w:lvlJc w:val="right"/>
      <w:pPr>
        <w:ind w:left="2586" w:hanging="180"/>
      </w:pPr>
    </w:lvl>
    <w:lvl w:ilvl="3" w:tplc="1AC20920">
      <w:start w:val="1"/>
      <w:numFmt w:val="upperLetter"/>
      <w:lvlText w:val="%4."/>
      <w:lvlJc w:val="left"/>
      <w:pPr>
        <w:ind w:left="3306" w:hanging="360"/>
      </w:pPr>
      <w:rPr>
        <w:rFonts w:hint="default"/>
      </w:rPr>
    </w:lvl>
    <w:lvl w:ilvl="4" w:tplc="04070019">
      <w:start w:val="1"/>
      <w:numFmt w:val="lowerLetter"/>
      <w:lvlText w:val="%5."/>
      <w:lvlJc w:val="left"/>
      <w:pPr>
        <w:ind w:left="4026" w:hanging="360"/>
      </w:pPr>
    </w:lvl>
    <w:lvl w:ilvl="5" w:tplc="0407001B">
      <w:start w:val="1"/>
      <w:numFmt w:val="lowerRoman"/>
      <w:lvlText w:val="%6."/>
      <w:lvlJc w:val="right"/>
      <w:pPr>
        <w:ind w:left="4746" w:hanging="180"/>
      </w:pPr>
    </w:lvl>
    <w:lvl w:ilvl="6" w:tplc="0407000F">
      <w:start w:val="1"/>
      <w:numFmt w:val="decimal"/>
      <w:lvlText w:val="%7."/>
      <w:lvlJc w:val="left"/>
      <w:pPr>
        <w:ind w:left="5466" w:hanging="360"/>
      </w:pPr>
    </w:lvl>
    <w:lvl w:ilvl="7" w:tplc="04070019">
      <w:start w:val="1"/>
      <w:numFmt w:val="lowerLetter"/>
      <w:lvlText w:val="%8."/>
      <w:lvlJc w:val="left"/>
      <w:pPr>
        <w:ind w:left="6186" w:hanging="360"/>
      </w:pPr>
    </w:lvl>
    <w:lvl w:ilvl="8" w:tplc="0407001B">
      <w:start w:val="1"/>
      <w:numFmt w:val="lowerRoman"/>
      <w:lvlText w:val="%9."/>
      <w:lvlJc w:val="right"/>
      <w:pPr>
        <w:ind w:left="6906" w:hanging="180"/>
      </w:pPr>
    </w:lvl>
  </w:abstractNum>
  <w:abstractNum w:abstractNumId="4">
    <w:nsid w:val="2B0052CB"/>
    <w:multiLevelType w:val="hybridMultilevel"/>
    <w:tmpl w:val="2E5AC002"/>
    <w:lvl w:ilvl="0" w:tplc="8B48D33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2B24B2"/>
    <w:multiLevelType w:val="hybridMultilevel"/>
    <w:tmpl w:val="EB48E842"/>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6">
    <w:nsid w:val="43640B43"/>
    <w:multiLevelType w:val="hybridMultilevel"/>
    <w:tmpl w:val="5AEA520C"/>
    <w:lvl w:ilvl="0" w:tplc="6F58118A">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9410D7"/>
    <w:multiLevelType w:val="hybridMultilevel"/>
    <w:tmpl w:val="660AF870"/>
    <w:lvl w:ilvl="0" w:tplc="8E92183C">
      <w:start w:val="1"/>
      <w:numFmt w:val="bullet"/>
      <w:lvlText w:val="}"/>
      <w:lvlJc w:val="left"/>
      <w:pPr>
        <w:ind w:left="360" w:hanging="360"/>
      </w:pPr>
      <w:rPr>
        <w:rFonts w:ascii="Wingdings 3" w:hAnsi="Wingdings 3" w:hint="default"/>
        <w:color w:val="808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vszzrxyzz257epeazvtpxjfr99fa5svssr&quot;&gt;Eckpunktepapier-Saved&lt;record-ids&gt;&lt;item&gt;6&lt;/item&gt;&lt;item&gt;7&lt;/item&gt;&lt;item&gt;12&lt;/item&gt;&lt;item&gt;30&lt;/item&gt;&lt;item&gt;54&lt;/item&gt;&lt;item&gt;62&lt;/item&gt;&lt;item&gt;63&lt;/item&gt;&lt;item&gt;95&lt;/item&gt;&lt;item&gt;96&lt;/item&gt;&lt;item&gt;97&lt;/item&gt;&lt;item&gt;230&lt;/item&gt;&lt;item&gt;243&lt;/item&gt;&lt;item&gt;261&lt;/item&gt;&lt;/record-ids&gt;&lt;/item&gt;&lt;/Libraries&gt;"/>
  </w:docVars>
  <w:rsids>
    <w:rsidRoot w:val="00293CBC"/>
    <w:rsid w:val="00003CB3"/>
    <w:rsid w:val="000048F7"/>
    <w:rsid w:val="00007131"/>
    <w:rsid w:val="00010CB3"/>
    <w:rsid w:val="00014D66"/>
    <w:rsid w:val="00016828"/>
    <w:rsid w:val="00017856"/>
    <w:rsid w:val="00026A89"/>
    <w:rsid w:val="00026AE4"/>
    <w:rsid w:val="00032A84"/>
    <w:rsid w:val="00040B52"/>
    <w:rsid w:val="000443A6"/>
    <w:rsid w:val="00047BD6"/>
    <w:rsid w:val="00050E0D"/>
    <w:rsid w:val="00053A2A"/>
    <w:rsid w:val="000618BF"/>
    <w:rsid w:val="00064FCE"/>
    <w:rsid w:val="00091A24"/>
    <w:rsid w:val="00096D39"/>
    <w:rsid w:val="000C08FA"/>
    <w:rsid w:val="000C316E"/>
    <w:rsid w:val="000C6BF3"/>
    <w:rsid w:val="000D3CCB"/>
    <w:rsid w:val="000D3D7C"/>
    <w:rsid w:val="000D4B9D"/>
    <w:rsid w:val="000D5A55"/>
    <w:rsid w:val="000E5A13"/>
    <w:rsid w:val="000E5F7F"/>
    <w:rsid w:val="000F7066"/>
    <w:rsid w:val="00110C1E"/>
    <w:rsid w:val="00111D1C"/>
    <w:rsid w:val="00120B86"/>
    <w:rsid w:val="00134F7C"/>
    <w:rsid w:val="00136B14"/>
    <w:rsid w:val="001414F7"/>
    <w:rsid w:val="0014462D"/>
    <w:rsid w:val="00151AE9"/>
    <w:rsid w:val="00155075"/>
    <w:rsid w:val="001610EF"/>
    <w:rsid w:val="00163294"/>
    <w:rsid w:val="00170B80"/>
    <w:rsid w:val="00171405"/>
    <w:rsid w:val="00186D7A"/>
    <w:rsid w:val="0019381B"/>
    <w:rsid w:val="00194DC0"/>
    <w:rsid w:val="001958E2"/>
    <w:rsid w:val="001968D8"/>
    <w:rsid w:val="001A324F"/>
    <w:rsid w:val="001A5C96"/>
    <w:rsid w:val="001B620A"/>
    <w:rsid w:val="001B650D"/>
    <w:rsid w:val="001C0A11"/>
    <w:rsid w:val="001C3F86"/>
    <w:rsid w:val="001D0304"/>
    <w:rsid w:val="001D14FE"/>
    <w:rsid w:val="001D3F50"/>
    <w:rsid w:val="001E0E8F"/>
    <w:rsid w:val="001E12F6"/>
    <w:rsid w:val="001E552E"/>
    <w:rsid w:val="001F3361"/>
    <w:rsid w:val="001F6265"/>
    <w:rsid w:val="00204542"/>
    <w:rsid w:val="0020738B"/>
    <w:rsid w:val="00211432"/>
    <w:rsid w:val="00213B2B"/>
    <w:rsid w:val="00216550"/>
    <w:rsid w:val="002173B8"/>
    <w:rsid w:val="00224F0E"/>
    <w:rsid w:val="00240E3A"/>
    <w:rsid w:val="002414B0"/>
    <w:rsid w:val="00241846"/>
    <w:rsid w:val="002429D7"/>
    <w:rsid w:val="0024460F"/>
    <w:rsid w:val="00244E40"/>
    <w:rsid w:val="002452A4"/>
    <w:rsid w:val="00246399"/>
    <w:rsid w:val="0025453B"/>
    <w:rsid w:val="002568D8"/>
    <w:rsid w:val="00264D2D"/>
    <w:rsid w:val="00267E1B"/>
    <w:rsid w:val="00281CB1"/>
    <w:rsid w:val="00290A0C"/>
    <w:rsid w:val="00293CBC"/>
    <w:rsid w:val="00297974"/>
    <w:rsid w:val="002A1463"/>
    <w:rsid w:val="002A6D56"/>
    <w:rsid w:val="002B2E5B"/>
    <w:rsid w:val="002B7FED"/>
    <w:rsid w:val="002C057D"/>
    <w:rsid w:val="002C4C37"/>
    <w:rsid w:val="002C4FB3"/>
    <w:rsid w:val="002D0869"/>
    <w:rsid w:val="002E445E"/>
    <w:rsid w:val="002F05C0"/>
    <w:rsid w:val="002F620D"/>
    <w:rsid w:val="00310508"/>
    <w:rsid w:val="00310CCA"/>
    <w:rsid w:val="003141AD"/>
    <w:rsid w:val="0032278A"/>
    <w:rsid w:val="003249A8"/>
    <w:rsid w:val="00330826"/>
    <w:rsid w:val="00333399"/>
    <w:rsid w:val="00340B7B"/>
    <w:rsid w:val="00354225"/>
    <w:rsid w:val="00360060"/>
    <w:rsid w:val="00360258"/>
    <w:rsid w:val="003615BD"/>
    <w:rsid w:val="003645B8"/>
    <w:rsid w:val="00365D5B"/>
    <w:rsid w:val="00367387"/>
    <w:rsid w:val="00370AF6"/>
    <w:rsid w:val="003750EF"/>
    <w:rsid w:val="00375F1C"/>
    <w:rsid w:val="00397340"/>
    <w:rsid w:val="003A0142"/>
    <w:rsid w:val="003A0CE3"/>
    <w:rsid w:val="003A2968"/>
    <w:rsid w:val="003A7992"/>
    <w:rsid w:val="003B1CAA"/>
    <w:rsid w:val="003B7ED6"/>
    <w:rsid w:val="003C21DD"/>
    <w:rsid w:val="003C6E9D"/>
    <w:rsid w:val="003E0EC4"/>
    <w:rsid w:val="003E3A56"/>
    <w:rsid w:val="003F552C"/>
    <w:rsid w:val="003F665F"/>
    <w:rsid w:val="004009EA"/>
    <w:rsid w:val="00402313"/>
    <w:rsid w:val="00402BDD"/>
    <w:rsid w:val="004075B2"/>
    <w:rsid w:val="0040773A"/>
    <w:rsid w:val="00410133"/>
    <w:rsid w:val="00410E53"/>
    <w:rsid w:val="00423EA5"/>
    <w:rsid w:val="00432008"/>
    <w:rsid w:val="0044102D"/>
    <w:rsid w:val="00442E0A"/>
    <w:rsid w:val="00444CB6"/>
    <w:rsid w:val="004452E9"/>
    <w:rsid w:val="00451E09"/>
    <w:rsid w:val="004522A2"/>
    <w:rsid w:val="00461BD0"/>
    <w:rsid w:val="004648C9"/>
    <w:rsid w:val="00470FB6"/>
    <w:rsid w:val="00472F97"/>
    <w:rsid w:val="00480B74"/>
    <w:rsid w:val="00484FCF"/>
    <w:rsid w:val="00487DDD"/>
    <w:rsid w:val="00490AA6"/>
    <w:rsid w:val="004A6581"/>
    <w:rsid w:val="004A72FA"/>
    <w:rsid w:val="004B10C0"/>
    <w:rsid w:val="004B2A8A"/>
    <w:rsid w:val="004C6202"/>
    <w:rsid w:val="004D1AC2"/>
    <w:rsid w:val="004D28AB"/>
    <w:rsid w:val="004D4A31"/>
    <w:rsid w:val="004D7E3C"/>
    <w:rsid w:val="004F037F"/>
    <w:rsid w:val="004F0BCC"/>
    <w:rsid w:val="004F47C6"/>
    <w:rsid w:val="004F591B"/>
    <w:rsid w:val="00502570"/>
    <w:rsid w:val="00510285"/>
    <w:rsid w:val="00517394"/>
    <w:rsid w:val="00523FA9"/>
    <w:rsid w:val="005330E4"/>
    <w:rsid w:val="005414AB"/>
    <w:rsid w:val="00547CDC"/>
    <w:rsid w:val="00550559"/>
    <w:rsid w:val="00556525"/>
    <w:rsid w:val="00564A6A"/>
    <w:rsid w:val="00567ED0"/>
    <w:rsid w:val="00572F82"/>
    <w:rsid w:val="0057661B"/>
    <w:rsid w:val="00576B29"/>
    <w:rsid w:val="005945E6"/>
    <w:rsid w:val="005978A2"/>
    <w:rsid w:val="005A19F5"/>
    <w:rsid w:val="005B312A"/>
    <w:rsid w:val="005C1B77"/>
    <w:rsid w:val="005D1388"/>
    <w:rsid w:val="005D4A19"/>
    <w:rsid w:val="005E4C93"/>
    <w:rsid w:val="005E6E88"/>
    <w:rsid w:val="005F6A19"/>
    <w:rsid w:val="006043DA"/>
    <w:rsid w:val="00610F57"/>
    <w:rsid w:val="00613DFA"/>
    <w:rsid w:val="00614810"/>
    <w:rsid w:val="00632E4F"/>
    <w:rsid w:val="00645249"/>
    <w:rsid w:val="00652D37"/>
    <w:rsid w:val="006531EA"/>
    <w:rsid w:val="0067378C"/>
    <w:rsid w:val="006764DD"/>
    <w:rsid w:val="00677AAF"/>
    <w:rsid w:val="006925C1"/>
    <w:rsid w:val="00692664"/>
    <w:rsid w:val="006A408B"/>
    <w:rsid w:val="006B3B8F"/>
    <w:rsid w:val="006B7ED1"/>
    <w:rsid w:val="006B7F25"/>
    <w:rsid w:val="006C31AC"/>
    <w:rsid w:val="006F0C08"/>
    <w:rsid w:val="006F3F1F"/>
    <w:rsid w:val="006F49B8"/>
    <w:rsid w:val="006F5314"/>
    <w:rsid w:val="006F5660"/>
    <w:rsid w:val="00707794"/>
    <w:rsid w:val="00713629"/>
    <w:rsid w:val="00715995"/>
    <w:rsid w:val="007169FF"/>
    <w:rsid w:val="00735533"/>
    <w:rsid w:val="00740C6C"/>
    <w:rsid w:val="00752320"/>
    <w:rsid w:val="00767244"/>
    <w:rsid w:val="00773909"/>
    <w:rsid w:val="00773D7C"/>
    <w:rsid w:val="00774481"/>
    <w:rsid w:val="007769C6"/>
    <w:rsid w:val="007915FC"/>
    <w:rsid w:val="007919D5"/>
    <w:rsid w:val="00791A63"/>
    <w:rsid w:val="00796E52"/>
    <w:rsid w:val="007A0385"/>
    <w:rsid w:val="007A3A8D"/>
    <w:rsid w:val="007A3EBF"/>
    <w:rsid w:val="007A5338"/>
    <w:rsid w:val="007A7661"/>
    <w:rsid w:val="007B5667"/>
    <w:rsid w:val="007B6612"/>
    <w:rsid w:val="007C13ED"/>
    <w:rsid w:val="007D66DC"/>
    <w:rsid w:val="007F4BA4"/>
    <w:rsid w:val="007F5F3B"/>
    <w:rsid w:val="00800187"/>
    <w:rsid w:val="00801269"/>
    <w:rsid w:val="0081647B"/>
    <w:rsid w:val="00823DE9"/>
    <w:rsid w:val="00824C85"/>
    <w:rsid w:val="0083011C"/>
    <w:rsid w:val="00860B0A"/>
    <w:rsid w:val="008732D5"/>
    <w:rsid w:val="0087541B"/>
    <w:rsid w:val="00893B83"/>
    <w:rsid w:val="008A2DE0"/>
    <w:rsid w:val="008B090C"/>
    <w:rsid w:val="008B2B3F"/>
    <w:rsid w:val="008B3290"/>
    <w:rsid w:val="008C2402"/>
    <w:rsid w:val="008C4D9B"/>
    <w:rsid w:val="008C7501"/>
    <w:rsid w:val="008D17BD"/>
    <w:rsid w:val="008D1EA5"/>
    <w:rsid w:val="008D3AFF"/>
    <w:rsid w:val="008D54E7"/>
    <w:rsid w:val="008E229C"/>
    <w:rsid w:val="008E362E"/>
    <w:rsid w:val="008E3B07"/>
    <w:rsid w:val="008E54F5"/>
    <w:rsid w:val="008F4639"/>
    <w:rsid w:val="00905B76"/>
    <w:rsid w:val="009123BA"/>
    <w:rsid w:val="00921E68"/>
    <w:rsid w:val="00923B19"/>
    <w:rsid w:val="00931FF8"/>
    <w:rsid w:val="00934AAB"/>
    <w:rsid w:val="009441CF"/>
    <w:rsid w:val="00952233"/>
    <w:rsid w:val="00962497"/>
    <w:rsid w:val="0096426B"/>
    <w:rsid w:val="00967FE3"/>
    <w:rsid w:val="009716B8"/>
    <w:rsid w:val="00981514"/>
    <w:rsid w:val="009846CE"/>
    <w:rsid w:val="00987ACC"/>
    <w:rsid w:val="00993C11"/>
    <w:rsid w:val="00994E97"/>
    <w:rsid w:val="009A4BEA"/>
    <w:rsid w:val="009A6E3F"/>
    <w:rsid w:val="009B2022"/>
    <w:rsid w:val="009B5FE5"/>
    <w:rsid w:val="009C1D79"/>
    <w:rsid w:val="009D3046"/>
    <w:rsid w:val="009D60D6"/>
    <w:rsid w:val="009F34AD"/>
    <w:rsid w:val="009F5279"/>
    <w:rsid w:val="00A07859"/>
    <w:rsid w:val="00A21014"/>
    <w:rsid w:val="00A42FDB"/>
    <w:rsid w:val="00A45A61"/>
    <w:rsid w:val="00A51751"/>
    <w:rsid w:val="00A52B8D"/>
    <w:rsid w:val="00A52C67"/>
    <w:rsid w:val="00A56561"/>
    <w:rsid w:val="00A618B8"/>
    <w:rsid w:val="00A66D8F"/>
    <w:rsid w:val="00A74D39"/>
    <w:rsid w:val="00A804D8"/>
    <w:rsid w:val="00A8716F"/>
    <w:rsid w:val="00A9031E"/>
    <w:rsid w:val="00AA0C37"/>
    <w:rsid w:val="00AA451A"/>
    <w:rsid w:val="00AB3795"/>
    <w:rsid w:val="00AB7132"/>
    <w:rsid w:val="00AC0896"/>
    <w:rsid w:val="00AD6A88"/>
    <w:rsid w:val="00AE04C5"/>
    <w:rsid w:val="00AE3B2F"/>
    <w:rsid w:val="00AF1B04"/>
    <w:rsid w:val="00AF529C"/>
    <w:rsid w:val="00B0443C"/>
    <w:rsid w:val="00B073BD"/>
    <w:rsid w:val="00B07D12"/>
    <w:rsid w:val="00B22B12"/>
    <w:rsid w:val="00B23C2A"/>
    <w:rsid w:val="00B268B4"/>
    <w:rsid w:val="00B27320"/>
    <w:rsid w:val="00B30B2D"/>
    <w:rsid w:val="00B30BA4"/>
    <w:rsid w:val="00B33C02"/>
    <w:rsid w:val="00B33E43"/>
    <w:rsid w:val="00B36AEE"/>
    <w:rsid w:val="00B41982"/>
    <w:rsid w:val="00B41CDA"/>
    <w:rsid w:val="00B42EAC"/>
    <w:rsid w:val="00B50D4B"/>
    <w:rsid w:val="00B53B57"/>
    <w:rsid w:val="00B6016E"/>
    <w:rsid w:val="00B643E2"/>
    <w:rsid w:val="00B73918"/>
    <w:rsid w:val="00B77406"/>
    <w:rsid w:val="00B82017"/>
    <w:rsid w:val="00B837FA"/>
    <w:rsid w:val="00B8394E"/>
    <w:rsid w:val="00B94205"/>
    <w:rsid w:val="00B97F92"/>
    <w:rsid w:val="00BA10CD"/>
    <w:rsid w:val="00BA2A99"/>
    <w:rsid w:val="00BA3F4A"/>
    <w:rsid w:val="00BB0DD4"/>
    <w:rsid w:val="00BB11A7"/>
    <w:rsid w:val="00BB1FD3"/>
    <w:rsid w:val="00BC046F"/>
    <w:rsid w:val="00BC1FAA"/>
    <w:rsid w:val="00BC53CF"/>
    <w:rsid w:val="00BD6AC0"/>
    <w:rsid w:val="00BE494F"/>
    <w:rsid w:val="00BE7297"/>
    <w:rsid w:val="00BF065F"/>
    <w:rsid w:val="00BF1AB9"/>
    <w:rsid w:val="00BF3827"/>
    <w:rsid w:val="00BF4D1A"/>
    <w:rsid w:val="00BF68E3"/>
    <w:rsid w:val="00C00897"/>
    <w:rsid w:val="00C2062B"/>
    <w:rsid w:val="00C20747"/>
    <w:rsid w:val="00C2365D"/>
    <w:rsid w:val="00C27DA7"/>
    <w:rsid w:val="00C30897"/>
    <w:rsid w:val="00C31E2C"/>
    <w:rsid w:val="00C329DC"/>
    <w:rsid w:val="00C4114D"/>
    <w:rsid w:val="00C425B0"/>
    <w:rsid w:val="00C51DA4"/>
    <w:rsid w:val="00C51F43"/>
    <w:rsid w:val="00C52E2E"/>
    <w:rsid w:val="00C56F2F"/>
    <w:rsid w:val="00C704AE"/>
    <w:rsid w:val="00C7184E"/>
    <w:rsid w:val="00C81ADF"/>
    <w:rsid w:val="00C85853"/>
    <w:rsid w:val="00C87538"/>
    <w:rsid w:val="00C95B8F"/>
    <w:rsid w:val="00CA4AD1"/>
    <w:rsid w:val="00CA5CA2"/>
    <w:rsid w:val="00CB073A"/>
    <w:rsid w:val="00CC5557"/>
    <w:rsid w:val="00CD39CE"/>
    <w:rsid w:val="00CF4EC6"/>
    <w:rsid w:val="00D00852"/>
    <w:rsid w:val="00D02548"/>
    <w:rsid w:val="00D10C8E"/>
    <w:rsid w:val="00D16A64"/>
    <w:rsid w:val="00D31B12"/>
    <w:rsid w:val="00D32727"/>
    <w:rsid w:val="00D3765E"/>
    <w:rsid w:val="00D54A23"/>
    <w:rsid w:val="00D62648"/>
    <w:rsid w:val="00D63F7A"/>
    <w:rsid w:val="00D6609B"/>
    <w:rsid w:val="00D67F51"/>
    <w:rsid w:val="00D71729"/>
    <w:rsid w:val="00D737EE"/>
    <w:rsid w:val="00D76255"/>
    <w:rsid w:val="00D800F1"/>
    <w:rsid w:val="00D8512F"/>
    <w:rsid w:val="00D86E2A"/>
    <w:rsid w:val="00D9090A"/>
    <w:rsid w:val="00D92C16"/>
    <w:rsid w:val="00D93D40"/>
    <w:rsid w:val="00DA62B8"/>
    <w:rsid w:val="00DB0D98"/>
    <w:rsid w:val="00DB3FF7"/>
    <w:rsid w:val="00DB6289"/>
    <w:rsid w:val="00DC0651"/>
    <w:rsid w:val="00DE34F7"/>
    <w:rsid w:val="00DE5902"/>
    <w:rsid w:val="00DF0DCA"/>
    <w:rsid w:val="00DF13B0"/>
    <w:rsid w:val="00DF1968"/>
    <w:rsid w:val="00E02AED"/>
    <w:rsid w:val="00E07B25"/>
    <w:rsid w:val="00E137AB"/>
    <w:rsid w:val="00E245E8"/>
    <w:rsid w:val="00E24C37"/>
    <w:rsid w:val="00E26D37"/>
    <w:rsid w:val="00E36EF9"/>
    <w:rsid w:val="00E43063"/>
    <w:rsid w:val="00E47C2B"/>
    <w:rsid w:val="00E64EA3"/>
    <w:rsid w:val="00E65339"/>
    <w:rsid w:val="00E73A89"/>
    <w:rsid w:val="00E865C9"/>
    <w:rsid w:val="00E93CD1"/>
    <w:rsid w:val="00EA2BC4"/>
    <w:rsid w:val="00EA336C"/>
    <w:rsid w:val="00EA3E13"/>
    <w:rsid w:val="00EA3F03"/>
    <w:rsid w:val="00EA5E6C"/>
    <w:rsid w:val="00EB0504"/>
    <w:rsid w:val="00EB47B7"/>
    <w:rsid w:val="00EB562C"/>
    <w:rsid w:val="00EB6B8B"/>
    <w:rsid w:val="00EC2EF5"/>
    <w:rsid w:val="00EC600B"/>
    <w:rsid w:val="00EC66CE"/>
    <w:rsid w:val="00ED0C90"/>
    <w:rsid w:val="00ED6FEA"/>
    <w:rsid w:val="00EE0771"/>
    <w:rsid w:val="00EE74A2"/>
    <w:rsid w:val="00EE751B"/>
    <w:rsid w:val="00F01C39"/>
    <w:rsid w:val="00F0366F"/>
    <w:rsid w:val="00F0382A"/>
    <w:rsid w:val="00F04F95"/>
    <w:rsid w:val="00F0625A"/>
    <w:rsid w:val="00F101A6"/>
    <w:rsid w:val="00F14428"/>
    <w:rsid w:val="00F2012F"/>
    <w:rsid w:val="00F218FC"/>
    <w:rsid w:val="00F23183"/>
    <w:rsid w:val="00F2345D"/>
    <w:rsid w:val="00F2545D"/>
    <w:rsid w:val="00F26E7B"/>
    <w:rsid w:val="00F27FD9"/>
    <w:rsid w:val="00F345CC"/>
    <w:rsid w:val="00F4437D"/>
    <w:rsid w:val="00F44F0F"/>
    <w:rsid w:val="00F47B78"/>
    <w:rsid w:val="00F55C4A"/>
    <w:rsid w:val="00F634C5"/>
    <w:rsid w:val="00F74E32"/>
    <w:rsid w:val="00F77618"/>
    <w:rsid w:val="00F82AB7"/>
    <w:rsid w:val="00F90617"/>
    <w:rsid w:val="00F91C60"/>
    <w:rsid w:val="00F9282C"/>
    <w:rsid w:val="00FA2E64"/>
    <w:rsid w:val="00FA4B13"/>
    <w:rsid w:val="00FA6270"/>
    <w:rsid w:val="00FA7418"/>
    <w:rsid w:val="00FB0E07"/>
    <w:rsid w:val="00FB31B3"/>
    <w:rsid w:val="00FE5044"/>
    <w:rsid w:val="00FF099B"/>
    <w:rsid w:val="00FF0F5A"/>
    <w:rsid w:val="00FF1400"/>
    <w:rsid w:val="00FF1F05"/>
    <w:rsid w:val="00FF2017"/>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paragraph" w:styleId="berschrift3">
    <w:name w:val="heading 3"/>
    <w:basedOn w:val="Standard"/>
    <w:next w:val="Standard"/>
    <w:link w:val="berschrift3Zchn"/>
    <w:uiPriority w:val="9"/>
    <w:unhideWhenUsed/>
    <w:qFormat/>
    <w:rsid w:val="00204542"/>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styleId="Tabellenraster">
    <w:name w:val="Table Grid"/>
    <w:aliases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921E68"/>
    <w:rPr>
      <w:sz w:val="16"/>
      <w:szCs w:val="16"/>
    </w:rPr>
  </w:style>
  <w:style w:type="paragraph" w:styleId="Kommentartext">
    <w:name w:val="annotation text"/>
    <w:basedOn w:val="Standard"/>
    <w:link w:val="KommentartextZchn"/>
    <w:uiPriority w:val="99"/>
    <w:semiHidden/>
    <w:unhideWhenUsed/>
    <w:rsid w:val="00921E68"/>
    <w:rPr>
      <w:sz w:val="20"/>
      <w:szCs w:val="20"/>
    </w:rPr>
  </w:style>
  <w:style w:type="character" w:customStyle="1" w:styleId="KommentartextZchn">
    <w:name w:val="Kommentartext Zchn"/>
    <w:link w:val="Kommentartext"/>
    <w:uiPriority w:val="99"/>
    <w:semiHidden/>
    <w:rsid w:val="00921E68"/>
    <w:rPr>
      <w:lang w:eastAsia="en-US"/>
    </w:rPr>
  </w:style>
  <w:style w:type="paragraph" w:styleId="Kommentarthema">
    <w:name w:val="annotation subject"/>
    <w:basedOn w:val="Kommentartext"/>
    <w:next w:val="Kommentartext"/>
    <w:link w:val="KommentarthemaZchn"/>
    <w:uiPriority w:val="99"/>
    <w:semiHidden/>
    <w:unhideWhenUsed/>
    <w:rsid w:val="00921E68"/>
    <w:rPr>
      <w:b/>
      <w:bCs/>
    </w:rPr>
  </w:style>
  <w:style w:type="character" w:customStyle="1" w:styleId="KommentarthemaZchn">
    <w:name w:val="Kommentarthema Zchn"/>
    <w:link w:val="Kommentarthema"/>
    <w:uiPriority w:val="99"/>
    <w:semiHidden/>
    <w:rsid w:val="00921E68"/>
    <w:rPr>
      <w:b/>
      <w:bCs/>
      <w:lang w:eastAsia="en-US"/>
    </w:rPr>
  </w:style>
  <w:style w:type="paragraph" w:styleId="StandardWeb">
    <w:name w:val="Normal (Web)"/>
    <w:basedOn w:val="Standard"/>
    <w:uiPriority w:val="99"/>
    <w:semiHidden/>
    <w:unhideWhenUsed/>
    <w:rsid w:val="00204542"/>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rsid w:val="00204542"/>
    <w:rPr>
      <w:rFonts w:ascii="Cambria" w:eastAsia="Times New Roman" w:hAnsi="Cambria"/>
      <w:b/>
      <w:bCs/>
      <w:color w:val="4F81BD"/>
      <w:sz w:val="22"/>
      <w:szCs w:val="22"/>
      <w:lang w:eastAsia="en-US"/>
    </w:rPr>
  </w:style>
  <w:style w:type="paragraph" w:customStyle="1" w:styleId="EndNoteBibliographyTitle">
    <w:name w:val="EndNote Bibliography Title"/>
    <w:basedOn w:val="Standard"/>
    <w:link w:val="EndNoteBibliographyTitleZchn"/>
    <w:rsid w:val="00D31B12"/>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D31B12"/>
    <w:rPr>
      <w:noProof/>
      <w:sz w:val="22"/>
      <w:szCs w:val="22"/>
      <w:lang w:val="en-US" w:eastAsia="en-US"/>
    </w:rPr>
  </w:style>
  <w:style w:type="paragraph" w:customStyle="1" w:styleId="EndNoteBibliography">
    <w:name w:val="EndNote Bibliography"/>
    <w:basedOn w:val="Standard"/>
    <w:link w:val="EndNoteBibliographyZchn"/>
    <w:rsid w:val="00D31B12"/>
    <w:pPr>
      <w:spacing w:line="240" w:lineRule="auto"/>
      <w:jc w:val="both"/>
    </w:pPr>
    <w:rPr>
      <w:noProof/>
      <w:lang w:val="en-US"/>
    </w:rPr>
  </w:style>
  <w:style w:type="character" w:customStyle="1" w:styleId="EndNoteBibliographyZchn">
    <w:name w:val="EndNote Bibliography Zchn"/>
    <w:basedOn w:val="Absatz-Standardschriftart"/>
    <w:link w:val="EndNoteBibliography"/>
    <w:rsid w:val="00D31B12"/>
    <w:rPr>
      <w:noProof/>
      <w:sz w:val="22"/>
      <w:szCs w:val="22"/>
      <w:lang w:val="en-US" w:eastAsia="en-US"/>
    </w:rPr>
  </w:style>
  <w:style w:type="character" w:styleId="BesuchterHyperlink">
    <w:name w:val="FollowedHyperlink"/>
    <w:basedOn w:val="Absatz-Standardschriftart"/>
    <w:uiPriority w:val="99"/>
    <w:semiHidden/>
    <w:unhideWhenUsed/>
    <w:rsid w:val="00F44F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paragraph" w:styleId="berschrift3">
    <w:name w:val="heading 3"/>
    <w:basedOn w:val="Standard"/>
    <w:next w:val="Standard"/>
    <w:link w:val="berschrift3Zchn"/>
    <w:uiPriority w:val="9"/>
    <w:unhideWhenUsed/>
    <w:qFormat/>
    <w:rsid w:val="00204542"/>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styleId="Tabellenraster">
    <w:name w:val="Table Grid"/>
    <w:aliases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921E68"/>
    <w:rPr>
      <w:sz w:val="16"/>
      <w:szCs w:val="16"/>
    </w:rPr>
  </w:style>
  <w:style w:type="paragraph" w:styleId="Kommentartext">
    <w:name w:val="annotation text"/>
    <w:basedOn w:val="Standard"/>
    <w:link w:val="KommentartextZchn"/>
    <w:uiPriority w:val="99"/>
    <w:semiHidden/>
    <w:unhideWhenUsed/>
    <w:rsid w:val="00921E68"/>
    <w:rPr>
      <w:sz w:val="20"/>
      <w:szCs w:val="20"/>
    </w:rPr>
  </w:style>
  <w:style w:type="character" w:customStyle="1" w:styleId="KommentartextZchn">
    <w:name w:val="Kommentartext Zchn"/>
    <w:link w:val="Kommentartext"/>
    <w:uiPriority w:val="99"/>
    <w:semiHidden/>
    <w:rsid w:val="00921E68"/>
    <w:rPr>
      <w:lang w:eastAsia="en-US"/>
    </w:rPr>
  </w:style>
  <w:style w:type="paragraph" w:styleId="Kommentarthema">
    <w:name w:val="annotation subject"/>
    <w:basedOn w:val="Kommentartext"/>
    <w:next w:val="Kommentartext"/>
    <w:link w:val="KommentarthemaZchn"/>
    <w:uiPriority w:val="99"/>
    <w:semiHidden/>
    <w:unhideWhenUsed/>
    <w:rsid w:val="00921E68"/>
    <w:rPr>
      <w:b/>
      <w:bCs/>
    </w:rPr>
  </w:style>
  <w:style w:type="character" w:customStyle="1" w:styleId="KommentarthemaZchn">
    <w:name w:val="Kommentarthema Zchn"/>
    <w:link w:val="Kommentarthema"/>
    <w:uiPriority w:val="99"/>
    <w:semiHidden/>
    <w:rsid w:val="00921E68"/>
    <w:rPr>
      <w:b/>
      <w:bCs/>
      <w:lang w:eastAsia="en-US"/>
    </w:rPr>
  </w:style>
  <w:style w:type="paragraph" w:styleId="StandardWeb">
    <w:name w:val="Normal (Web)"/>
    <w:basedOn w:val="Standard"/>
    <w:uiPriority w:val="99"/>
    <w:semiHidden/>
    <w:unhideWhenUsed/>
    <w:rsid w:val="00204542"/>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rsid w:val="00204542"/>
    <w:rPr>
      <w:rFonts w:ascii="Cambria" w:eastAsia="Times New Roman" w:hAnsi="Cambria"/>
      <w:b/>
      <w:bCs/>
      <w:color w:val="4F81BD"/>
      <w:sz w:val="22"/>
      <w:szCs w:val="22"/>
      <w:lang w:eastAsia="en-US"/>
    </w:rPr>
  </w:style>
  <w:style w:type="paragraph" w:customStyle="1" w:styleId="EndNoteBibliographyTitle">
    <w:name w:val="EndNote Bibliography Title"/>
    <w:basedOn w:val="Standard"/>
    <w:link w:val="EndNoteBibliographyTitleZchn"/>
    <w:rsid w:val="00D31B12"/>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D31B12"/>
    <w:rPr>
      <w:noProof/>
      <w:sz w:val="22"/>
      <w:szCs w:val="22"/>
      <w:lang w:val="en-US" w:eastAsia="en-US"/>
    </w:rPr>
  </w:style>
  <w:style w:type="paragraph" w:customStyle="1" w:styleId="EndNoteBibliography">
    <w:name w:val="EndNote Bibliography"/>
    <w:basedOn w:val="Standard"/>
    <w:link w:val="EndNoteBibliographyZchn"/>
    <w:rsid w:val="00D31B12"/>
    <w:pPr>
      <w:spacing w:line="240" w:lineRule="auto"/>
      <w:jc w:val="both"/>
    </w:pPr>
    <w:rPr>
      <w:noProof/>
      <w:lang w:val="en-US"/>
    </w:rPr>
  </w:style>
  <w:style w:type="character" w:customStyle="1" w:styleId="EndNoteBibliographyZchn">
    <w:name w:val="EndNote Bibliography Zchn"/>
    <w:basedOn w:val="Absatz-Standardschriftart"/>
    <w:link w:val="EndNoteBibliography"/>
    <w:rsid w:val="00D31B12"/>
    <w:rPr>
      <w:noProof/>
      <w:sz w:val="22"/>
      <w:szCs w:val="22"/>
      <w:lang w:val="en-US" w:eastAsia="en-US"/>
    </w:rPr>
  </w:style>
  <w:style w:type="character" w:styleId="BesuchterHyperlink">
    <w:name w:val="FollowedHyperlink"/>
    <w:basedOn w:val="Absatz-Standardschriftart"/>
    <w:uiPriority w:val="99"/>
    <w:semiHidden/>
    <w:unhideWhenUsed/>
    <w:rsid w:val="00F44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200">
      <w:bodyDiv w:val="1"/>
      <w:marLeft w:val="0"/>
      <w:marRight w:val="0"/>
      <w:marTop w:val="0"/>
      <w:marBottom w:val="0"/>
      <w:divBdr>
        <w:top w:val="none" w:sz="0" w:space="0" w:color="auto"/>
        <w:left w:val="none" w:sz="0" w:space="0" w:color="auto"/>
        <w:bottom w:val="none" w:sz="0" w:space="0" w:color="auto"/>
        <w:right w:val="none" w:sz="0" w:space="0" w:color="auto"/>
      </w:divBdr>
    </w:div>
    <w:div w:id="245696026">
      <w:bodyDiv w:val="1"/>
      <w:marLeft w:val="0"/>
      <w:marRight w:val="0"/>
      <w:marTop w:val="0"/>
      <w:marBottom w:val="0"/>
      <w:divBdr>
        <w:top w:val="none" w:sz="0" w:space="0" w:color="auto"/>
        <w:left w:val="none" w:sz="0" w:space="0" w:color="auto"/>
        <w:bottom w:val="none" w:sz="0" w:space="0" w:color="auto"/>
        <w:right w:val="none" w:sz="0" w:space="0" w:color="auto"/>
      </w:divBdr>
    </w:div>
    <w:div w:id="470245589">
      <w:bodyDiv w:val="1"/>
      <w:marLeft w:val="0"/>
      <w:marRight w:val="0"/>
      <w:marTop w:val="0"/>
      <w:marBottom w:val="0"/>
      <w:divBdr>
        <w:top w:val="none" w:sz="0" w:space="0" w:color="auto"/>
        <w:left w:val="none" w:sz="0" w:space="0" w:color="auto"/>
        <w:bottom w:val="none" w:sz="0" w:space="0" w:color="auto"/>
        <w:right w:val="none" w:sz="0" w:space="0" w:color="auto"/>
      </w:divBdr>
    </w:div>
    <w:div w:id="505636357">
      <w:bodyDiv w:val="1"/>
      <w:marLeft w:val="0"/>
      <w:marRight w:val="0"/>
      <w:marTop w:val="0"/>
      <w:marBottom w:val="0"/>
      <w:divBdr>
        <w:top w:val="none" w:sz="0" w:space="0" w:color="auto"/>
        <w:left w:val="none" w:sz="0" w:space="0" w:color="auto"/>
        <w:bottom w:val="none" w:sz="0" w:space="0" w:color="auto"/>
        <w:right w:val="none" w:sz="0" w:space="0" w:color="auto"/>
      </w:divBdr>
    </w:div>
    <w:div w:id="714547689">
      <w:bodyDiv w:val="1"/>
      <w:marLeft w:val="0"/>
      <w:marRight w:val="0"/>
      <w:marTop w:val="0"/>
      <w:marBottom w:val="0"/>
      <w:divBdr>
        <w:top w:val="none" w:sz="0" w:space="0" w:color="auto"/>
        <w:left w:val="none" w:sz="0" w:space="0" w:color="auto"/>
        <w:bottom w:val="none" w:sz="0" w:space="0" w:color="auto"/>
        <w:right w:val="none" w:sz="0" w:space="0" w:color="auto"/>
      </w:divBdr>
    </w:div>
    <w:div w:id="1079519172">
      <w:bodyDiv w:val="1"/>
      <w:marLeft w:val="0"/>
      <w:marRight w:val="0"/>
      <w:marTop w:val="0"/>
      <w:marBottom w:val="0"/>
      <w:divBdr>
        <w:top w:val="none" w:sz="0" w:space="0" w:color="auto"/>
        <w:left w:val="none" w:sz="0" w:space="0" w:color="auto"/>
        <w:bottom w:val="none" w:sz="0" w:space="0" w:color="auto"/>
        <w:right w:val="none" w:sz="0" w:space="0" w:color="auto"/>
      </w:divBdr>
    </w:div>
    <w:div w:id="13941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wmf.org/leitlinien/detail/ll/012-019.html" TargetMode="External"/><Relationship Id="rId4" Type="http://schemas.microsoft.com/office/2007/relationships/stylesWithEffects" Target="stylesWithEffects.xml"/><Relationship Id="rId9" Type="http://schemas.openxmlformats.org/officeDocument/2006/relationships/hyperlink" Target="http://www.baua.de/de/Informationen-fuer-die-Praxis/Statistiken/Unfaelle/Gesamtunfallgeschehen/Gesamtunfallgeschehen.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17AE-9887-4E87-8054-71083A08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3799</Words>
  <Characters>23940</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27684</CharactersWithSpaces>
  <SharedDoc>false</SharedDoc>
  <HLinks>
    <vt:vector size="126" baseType="variant">
      <vt:variant>
        <vt:i4>2031704</vt:i4>
      </vt:variant>
      <vt:variant>
        <vt:i4>119</vt:i4>
      </vt:variant>
      <vt:variant>
        <vt:i4>0</vt:i4>
      </vt:variant>
      <vt:variant>
        <vt:i4>5</vt:i4>
      </vt:variant>
      <vt:variant>
        <vt:lpwstr>http://www.awmf.org/leitlinien/detail/ll/012-019.html</vt:lpwstr>
      </vt:variant>
      <vt:variant>
        <vt:lpwstr/>
      </vt:variant>
      <vt:variant>
        <vt:i4>65618</vt:i4>
      </vt:variant>
      <vt:variant>
        <vt:i4>116</vt:i4>
      </vt:variant>
      <vt:variant>
        <vt:i4>0</vt:i4>
      </vt:variant>
      <vt:variant>
        <vt:i4>5</vt:i4>
      </vt:variant>
      <vt:variant>
        <vt:lpwstr>http://www.baua.de/de/Informationen-fuer-die-Praxis/Statistiken/Unfaelle/Gesamtunfallgeschehen/Gesamtunfallgeschehen.html</vt:lpwstr>
      </vt:variant>
      <vt:variant>
        <vt:lpwstr/>
      </vt:variant>
      <vt:variant>
        <vt:i4>4194315</vt:i4>
      </vt:variant>
      <vt:variant>
        <vt:i4>110</vt:i4>
      </vt:variant>
      <vt:variant>
        <vt:i4>0</vt:i4>
      </vt:variant>
      <vt:variant>
        <vt:i4>5</vt:i4>
      </vt:variant>
      <vt:variant>
        <vt:lpwstr/>
      </vt:variant>
      <vt:variant>
        <vt:lpwstr>_ENREF_12</vt:lpwstr>
      </vt:variant>
      <vt:variant>
        <vt:i4>4456459</vt:i4>
      </vt:variant>
      <vt:variant>
        <vt:i4>102</vt:i4>
      </vt:variant>
      <vt:variant>
        <vt:i4>0</vt:i4>
      </vt:variant>
      <vt:variant>
        <vt:i4>5</vt:i4>
      </vt:variant>
      <vt:variant>
        <vt:lpwstr/>
      </vt:variant>
      <vt:variant>
        <vt:lpwstr>_ENREF_5</vt:lpwstr>
      </vt:variant>
      <vt:variant>
        <vt:i4>4456459</vt:i4>
      </vt:variant>
      <vt:variant>
        <vt:i4>96</vt:i4>
      </vt:variant>
      <vt:variant>
        <vt:i4>0</vt:i4>
      </vt:variant>
      <vt:variant>
        <vt:i4>5</vt:i4>
      </vt:variant>
      <vt:variant>
        <vt:lpwstr/>
      </vt:variant>
      <vt:variant>
        <vt:lpwstr>_ENREF_5</vt:lpwstr>
      </vt:variant>
      <vt:variant>
        <vt:i4>4194315</vt:i4>
      </vt:variant>
      <vt:variant>
        <vt:i4>90</vt:i4>
      </vt:variant>
      <vt:variant>
        <vt:i4>0</vt:i4>
      </vt:variant>
      <vt:variant>
        <vt:i4>5</vt:i4>
      </vt:variant>
      <vt:variant>
        <vt:lpwstr/>
      </vt:variant>
      <vt:variant>
        <vt:lpwstr>_ENREF_11</vt:lpwstr>
      </vt:variant>
      <vt:variant>
        <vt:i4>4456459</vt:i4>
      </vt:variant>
      <vt:variant>
        <vt:i4>87</vt:i4>
      </vt:variant>
      <vt:variant>
        <vt:i4>0</vt:i4>
      </vt:variant>
      <vt:variant>
        <vt:i4>5</vt:i4>
      </vt:variant>
      <vt:variant>
        <vt:lpwstr/>
      </vt:variant>
      <vt:variant>
        <vt:lpwstr>_ENREF_5</vt:lpwstr>
      </vt:variant>
      <vt:variant>
        <vt:i4>4456459</vt:i4>
      </vt:variant>
      <vt:variant>
        <vt:i4>81</vt:i4>
      </vt:variant>
      <vt:variant>
        <vt:i4>0</vt:i4>
      </vt:variant>
      <vt:variant>
        <vt:i4>5</vt:i4>
      </vt:variant>
      <vt:variant>
        <vt:lpwstr/>
      </vt:variant>
      <vt:variant>
        <vt:lpwstr>_ENREF_5</vt:lpwstr>
      </vt:variant>
      <vt:variant>
        <vt:i4>4194315</vt:i4>
      </vt:variant>
      <vt:variant>
        <vt:i4>75</vt:i4>
      </vt:variant>
      <vt:variant>
        <vt:i4>0</vt:i4>
      </vt:variant>
      <vt:variant>
        <vt:i4>5</vt:i4>
      </vt:variant>
      <vt:variant>
        <vt:lpwstr/>
      </vt:variant>
      <vt:variant>
        <vt:lpwstr>_ENREF_10</vt:lpwstr>
      </vt:variant>
      <vt:variant>
        <vt:i4>4653067</vt:i4>
      </vt:variant>
      <vt:variant>
        <vt:i4>69</vt:i4>
      </vt:variant>
      <vt:variant>
        <vt:i4>0</vt:i4>
      </vt:variant>
      <vt:variant>
        <vt:i4>5</vt:i4>
      </vt:variant>
      <vt:variant>
        <vt:lpwstr/>
      </vt:variant>
      <vt:variant>
        <vt:lpwstr>_ENREF_6</vt:lpwstr>
      </vt:variant>
      <vt:variant>
        <vt:i4>4718603</vt:i4>
      </vt:variant>
      <vt:variant>
        <vt:i4>63</vt:i4>
      </vt:variant>
      <vt:variant>
        <vt:i4>0</vt:i4>
      </vt:variant>
      <vt:variant>
        <vt:i4>5</vt:i4>
      </vt:variant>
      <vt:variant>
        <vt:lpwstr/>
      </vt:variant>
      <vt:variant>
        <vt:lpwstr>_ENREF_9</vt:lpwstr>
      </vt:variant>
      <vt:variant>
        <vt:i4>4784139</vt:i4>
      </vt:variant>
      <vt:variant>
        <vt:i4>55</vt:i4>
      </vt:variant>
      <vt:variant>
        <vt:i4>0</vt:i4>
      </vt:variant>
      <vt:variant>
        <vt:i4>5</vt:i4>
      </vt:variant>
      <vt:variant>
        <vt:lpwstr/>
      </vt:variant>
      <vt:variant>
        <vt:lpwstr>_ENREF_8</vt:lpwstr>
      </vt:variant>
      <vt:variant>
        <vt:i4>4587531</vt:i4>
      </vt:variant>
      <vt:variant>
        <vt:i4>47</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35</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23</vt:i4>
      </vt:variant>
      <vt:variant>
        <vt:i4>0</vt:i4>
      </vt:variant>
      <vt:variant>
        <vt:i4>5</vt:i4>
      </vt:variant>
      <vt:variant>
        <vt:lpwstr/>
      </vt:variant>
      <vt:variant>
        <vt:lpwstr>_ENREF_3</vt:lpwstr>
      </vt:variant>
      <vt:variant>
        <vt:i4>4521995</vt:i4>
      </vt:variant>
      <vt:variant>
        <vt:i4>17</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Heiko Trentzsch</cp:lastModifiedBy>
  <cp:revision>5</cp:revision>
  <cp:lastPrinted>2015-02-08T10:39:00Z</cp:lastPrinted>
  <dcterms:created xsi:type="dcterms:W3CDTF">2016-04-28T14:12:00Z</dcterms:created>
  <dcterms:modified xsi:type="dcterms:W3CDTF">2016-05-06T12:19:00Z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0008004c0a0000000000010261200207f7000400038000</vt:lpwstr>
  </property>
</Properties>
</file>